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46" w:rsidRDefault="0005583C" w:rsidP="00A22746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05583C" w:rsidRPr="00E5239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22746" w:rsidRPr="008A622C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A22746" w:rsidRPr="008A622C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lastRenderedPageBreak/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2746" w:rsidRPr="008A622C" w:rsidRDefault="00A22746" w:rsidP="00A2274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Настоящие требования к пр</w:t>
      </w:r>
      <w:r>
        <w:rPr>
          <w:rFonts w:ascii="Times New Roman" w:hAnsi="Times New Roman"/>
          <w:sz w:val="28"/>
          <w:szCs w:val="28"/>
        </w:rPr>
        <w:t>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русскому языку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по русскому языку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по русскому языку</w:t>
      </w:r>
      <w:r>
        <w:rPr>
          <w:rFonts w:ascii="Times New Roman" w:hAnsi="Times New Roman"/>
          <w:sz w:val="28"/>
          <w:szCs w:val="28"/>
        </w:rPr>
        <w:t xml:space="preserve"> индивидуальное участие на добровольной основе  принимают обучающиеся 4-11 классов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тур,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в виде 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ответов на конкретно поставленные вопросы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или решений определе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нных лингвистических задач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2746" w:rsidRPr="00443E13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</w:t>
      </w:r>
      <w:r>
        <w:rPr>
          <w:rFonts w:ascii="Times New Roman" w:hAnsi="Times New Roman"/>
          <w:sz w:val="28"/>
          <w:szCs w:val="28"/>
        </w:rPr>
        <w:t>шести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8A622C">
        <w:rPr>
          <w:rFonts w:ascii="Times New Roman" w:hAnsi="Times New Roman"/>
          <w:sz w:val="28"/>
          <w:szCs w:val="28"/>
        </w:rPr>
        <w:t xml:space="preserve"> 7-8, 9 и 10-11 классы. </w:t>
      </w:r>
    </w:p>
    <w:p w:rsidR="00A22746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</w:tr>
    </w:tbl>
    <w:p w:rsidR="00A22746" w:rsidRPr="00443E13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организационно-технологическую мод</w:t>
      </w:r>
      <w:r>
        <w:rPr>
          <w:rFonts w:ascii="Times New Roman" w:hAnsi="Times New Roman"/>
          <w:sz w:val="28"/>
          <w:szCs w:val="28"/>
        </w:rPr>
        <w:t>ель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</w:t>
      </w:r>
      <w:r>
        <w:rPr>
          <w:rFonts w:ascii="Times New Roman" w:hAnsi="Times New Roman"/>
          <w:sz w:val="28"/>
          <w:szCs w:val="28"/>
        </w:rPr>
        <w:t>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</w:t>
      </w:r>
      <w:r>
        <w:rPr>
          <w:rFonts w:ascii="Times New Roman" w:hAnsi="Times New Roman"/>
          <w:sz w:val="28"/>
          <w:szCs w:val="28"/>
        </w:rPr>
        <w:t>аниями к проведению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школьного </w:t>
      </w:r>
      <w:r w:rsidRPr="008A622C">
        <w:rPr>
          <w:rFonts w:ascii="Times New Roman" w:hAnsi="Times New Roman"/>
          <w:sz w:val="28"/>
          <w:szCs w:val="28"/>
        </w:rPr>
        <w:t xml:space="preserve">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аналитический отчет о результатах выполнения олимпиадных заданий.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7-11 классов.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22746" w:rsidRPr="00D355BB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355BB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BB">
        <w:rPr>
          <w:rFonts w:ascii="Times New Roman" w:hAnsi="Times New Roman"/>
          <w:sz w:val="28"/>
          <w:szCs w:val="28"/>
        </w:rPr>
        <w:t xml:space="preserve">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D355BB">
        <w:rPr>
          <w:rFonts w:ascii="Times New Roman" w:hAnsi="Times New Roman"/>
          <w:sz w:val="28"/>
          <w:szCs w:val="28"/>
        </w:rPr>
        <w:t xml:space="preserve"> этапе олимпиады по </w:t>
      </w:r>
      <w:r w:rsidRPr="00D355BB">
        <w:rPr>
          <w:rFonts w:ascii="Times New Roman" w:hAnsi="Times New Roman"/>
          <w:sz w:val="28"/>
          <w:szCs w:val="24"/>
        </w:rPr>
        <w:t>русскому языку</w:t>
      </w:r>
      <w:r w:rsidRPr="00D355BB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22746" w:rsidRPr="00CB3EA5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освещен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рабочих мест, </w:t>
      </w:r>
      <w:r w:rsidRPr="008A622C">
        <w:rPr>
          <w:rFonts w:ascii="Times New Roman" w:hAnsi="Times New Roman"/>
          <w:color w:val="000000"/>
          <w:sz w:val="28"/>
          <w:szCs w:val="28"/>
        </w:rPr>
        <w:t>воду.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22746" w:rsidRPr="008A622C" w:rsidRDefault="00A22746" w:rsidP="00A2274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22746" w:rsidRPr="008A622C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</w:t>
      </w:r>
      <w:r>
        <w:rPr>
          <w:rFonts w:ascii="Times New Roman" w:hAnsi="Times New Roman"/>
          <w:sz w:val="28"/>
          <w:szCs w:val="28"/>
        </w:rPr>
        <w:t xml:space="preserve">ной муниципальной 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 xml:space="preserve">едители и призеры школьного 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определяются отдельно по каждой параллели:</w:t>
      </w:r>
      <w:r>
        <w:rPr>
          <w:rFonts w:ascii="Times New Roman" w:hAnsi="Times New Roman"/>
          <w:sz w:val="28"/>
          <w:szCs w:val="28"/>
        </w:rPr>
        <w:t>4,5,6,</w:t>
      </w:r>
      <w:r w:rsidRPr="008A622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>, Жюри определяет победителей и пр</w:t>
      </w:r>
      <w:r>
        <w:rPr>
          <w:rFonts w:ascii="Times New Roman" w:hAnsi="Times New Roman"/>
          <w:sz w:val="28"/>
          <w:szCs w:val="28"/>
        </w:rPr>
        <w:t>изеров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3C6A35" w:rsidRDefault="003C6A35"/>
    <w:sectPr w:rsidR="003C6A3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BF" w:rsidRDefault="00547ABF" w:rsidP="00070883">
      <w:pPr>
        <w:spacing w:after="0" w:line="240" w:lineRule="auto"/>
      </w:pPr>
      <w:r>
        <w:separator/>
      </w:r>
    </w:p>
  </w:endnote>
  <w:endnote w:type="continuationSeparator" w:id="1">
    <w:p w:rsidR="00547ABF" w:rsidRDefault="00547ABF" w:rsidP="0007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BF" w:rsidRDefault="00547ABF" w:rsidP="00070883">
      <w:pPr>
        <w:spacing w:after="0" w:line="240" w:lineRule="auto"/>
      </w:pPr>
      <w:r>
        <w:separator/>
      </w:r>
    </w:p>
  </w:footnote>
  <w:footnote w:type="continuationSeparator" w:id="1">
    <w:p w:rsidR="00547ABF" w:rsidRDefault="00547ABF" w:rsidP="0007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070883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3C6A3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05583C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547A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22746"/>
    <w:rsid w:val="0005583C"/>
    <w:rsid w:val="00070883"/>
    <w:rsid w:val="003C6A35"/>
    <w:rsid w:val="00547ABF"/>
    <w:rsid w:val="00A2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227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27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2020-10-19T09:32:00Z</dcterms:created>
  <dcterms:modified xsi:type="dcterms:W3CDTF">2020-10-19T09:50:00Z</dcterms:modified>
</cp:coreProperties>
</file>