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F0285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F0285" w:rsidRPr="00E5239C" w:rsidRDefault="005F0285" w:rsidP="005F02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7E0C09" w:rsidRDefault="007E0C09" w:rsidP="007E0C09">
      <w:pPr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F4D25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E0C09" w:rsidRPr="00FF4D25" w:rsidRDefault="007E0C0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7E0C09" w:rsidRPr="00FF4D25" w:rsidRDefault="005E1EE9" w:rsidP="007E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7E0C09" w:rsidRPr="00FF4D25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Default="005E1EE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0C09" w:rsidRPr="000C37F5" w:rsidTr="001E6902">
        <w:tc>
          <w:tcPr>
            <w:tcW w:w="8477" w:type="dxa"/>
            <w:hideMark/>
          </w:tcPr>
          <w:p w:rsidR="007E0C09" w:rsidRPr="000C37F5" w:rsidRDefault="007E0C09" w:rsidP="007E0C09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E0C09" w:rsidRPr="000C37F5" w:rsidRDefault="007E0C09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E0C09" w:rsidRDefault="007E0C09" w:rsidP="007E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4D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0C09" w:rsidRPr="00FF4D25" w:rsidRDefault="007E0C09" w:rsidP="007E0C09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ab/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математике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4D25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олимпиады) по математике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E0C09" w:rsidRPr="008A622C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по </w:t>
      </w:r>
      <w:r>
        <w:rPr>
          <w:rFonts w:ascii="Times New Roman" w:hAnsi="Times New Roman"/>
          <w:sz w:val="28"/>
          <w:szCs w:val="28"/>
        </w:rPr>
        <w:t>математике индивидуальное участие на добровольной основе  принимают обучающиеся 4-11 классов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по математике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FF4D25">
        <w:rPr>
          <w:rFonts w:ascii="Times New Roman" w:hAnsi="Times New Roman"/>
          <w:sz w:val="28"/>
          <w:szCs w:val="28"/>
        </w:rPr>
        <w:t>тур.</w:t>
      </w:r>
    </w:p>
    <w:p w:rsidR="007E0C09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олимпиады по математике проводится в </w:t>
      </w:r>
      <w:r>
        <w:rPr>
          <w:rFonts w:ascii="Times New Roman" w:hAnsi="Times New Roman"/>
          <w:sz w:val="28"/>
          <w:szCs w:val="28"/>
        </w:rPr>
        <w:t>восьми</w:t>
      </w:r>
      <w:r w:rsidRPr="00FF4D25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FF4D25">
        <w:rPr>
          <w:rFonts w:ascii="Times New Roman" w:hAnsi="Times New Roman"/>
          <w:sz w:val="28"/>
          <w:szCs w:val="28"/>
        </w:rPr>
        <w:t xml:space="preserve">7, 8, 9, 10 и 11 классы. </w:t>
      </w:r>
    </w:p>
    <w:p w:rsidR="007E0C09" w:rsidRDefault="007E0C09" w:rsidP="007E0C0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0C37F5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0C37F5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2,5 </w:t>
            </w:r>
            <w:r w:rsidRPr="000C37F5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7E0C09" w:rsidRPr="000C37F5" w:rsidTr="001E6902">
        <w:tc>
          <w:tcPr>
            <w:tcW w:w="1242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C37F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0C37F5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7E0C09" w:rsidRPr="000C37F5" w:rsidRDefault="007E0C09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</w:tbl>
    <w:p w:rsidR="007E0C09" w:rsidRDefault="007E0C09" w:rsidP="007E0C09">
      <w:pPr>
        <w:spacing w:after="0" w:line="240" w:lineRule="auto"/>
        <w:rPr>
          <w:rFonts w:ascii="Times New Roman" w:hAnsi="Times New Roman"/>
          <w:sz w:val="28"/>
        </w:rPr>
      </w:pPr>
    </w:p>
    <w:p w:rsidR="007E0C09" w:rsidRPr="00DB729B" w:rsidRDefault="007E0C09" w:rsidP="007E0C09">
      <w:pPr>
        <w:pStyle w:val="1"/>
        <w:spacing w:before="0" w:after="0"/>
        <w:ind w:left="709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729B">
        <w:rPr>
          <w:rFonts w:ascii="Times New Roman" w:hAnsi="Times New Roman" w:cs="Times New Roman"/>
          <w:b w:val="0"/>
          <w:color w:val="000000"/>
          <w:sz w:val="28"/>
          <w:szCs w:val="28"/>
        </w:rPr>
        <w:t>Все задания оцениваются в ц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елое количество баллов от 0 до 4</w:t>
      </w:r>
      <w:r w:rsidRPr="00DB729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E0C09" w:rsidRPr="00DB729B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29B">
        <w:rPr>
          <w:rFonts w:ascii="Times New Roman" w:hAnsi="Times New Roman"/>
          <w:color w:val="000000"/>
          <w:sz w:val="28"/>
          <w:szCs w:val="28"/>
        </w:rPr>
        <w:t xml:space="preserve">Все решения, если не указано противное, требуют обоснования. </w:t>
      </w:r>
    </w:p>
    <w:p w:rsidR="007E0C09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29B">
        <w:rPr>
          <w:rFonts w:ascii="Times New Roman" w:hAnsi="Times New Roman"/>
          <w:color w:val="000000"/>
          <w:sz w:val="28"/>
          <w:szCs w:val="28"/>
        </w:rPr>
        <w:t>Оценивается только математическая правильность, корректность, полнота решения; баллы не снижаются за «недостаточную» красоту, оптимальность решения, за исправления и помарки (позволяющие прочитать и оценить текст работы), за отличие от приведенных ниже возможных варианто</w:t>
      </w:r>
      <w:r>
        <w:rPr>
          <w:rFonts w:ascii="Times New Roman" w:hAnsi="Times New Roman"/>
          <w:color w:val="000000"/>
          <w:sz w:val="28"/>
          <w:szCs w:val="28"/>
        </w:rPr>
        <w:t>в рассуждений. При этом оценка 4</w:t>
      </w:r>
      <w:r w:rsidRPr="00DB729B">
        <w:rPr>
          <w:rFonts w:ascii="Times New Roman" w:hAnsi="Times New Roman"/>
          <w:color w:val="000000"/>
          <w:sz w:val="28"/>
          <w:szCs w:val="28"/>
        </w:rPr>
        <w:t xml:space="preserve"> ставится за любое верное  решение.</w:t>
      </w:r>
    </w:p>
    <w:p w:rsidR="007E0C09" w:rsidRPr="00DB729B" w:rsidRDefault="007E0C09" w:rsidP="007E0C09">
      <w:pPr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C09" w:rsidRPr="00DB729B" w:rsidRDefault="007E0C09" w:rsidP="007E0C0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513"/>
      </w:tblGrid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Правильность (о</w:t>
            </w:r>
            <w:r>
              <w:rPr>
                <w:rFonts w:ascii="Times New Roman" w:hAnsi="Times New Roman"/>
                <w:sz w:val="28"/>
                <w:szCs w:val="28"/>
              </w:rPr>
              <w:t>шибочность) решения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Полное верное решение.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Верно рассмотрен один из двух (более сложный) существенных случаев.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неверное, продвижения отсутствуют.</w:t>
            </w:r>
          </w:p>
        </w:tc>
      </w:tr>
      <w:tr w:rsidR="007E0C09" w:rsidRPr="000C37F5" w:rsidTr="001E6902">
        <w:tc>
          <w:tcPr>
            <w:tcW w:w="1134" w:type="dxa"/>
          </w:tcPr>
          <w:p w:rsidR="007E0C09" w:rsidRPr="000C37F5" w:rsidRDefault="007E0C09" w:rsidP="001E6902">
            <w:pPr>
              <w:spacing w:after="0" w:line="240" w:lineRule="auto"/>
              <w:ind w:right="57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7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7E0C09" w:rsidRPr="000C37F5" w:rsidRDefault="007E0C09" w:rsidP="001E690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C37F5">
              <w:rPr>
                <w:rFonts w:ascii="Times New Roman" w:hAnsi="Times New Roman"/>
                <w:sz w:val="28"/>
              </w:rPr>
              <w:t>Решение отсутствует.</w:t>
            </w:r>
          </w:p>
        </w:tc>
      </w:tr>
    </w:tbl>
    <w:p w:rsidR="007E0C09" w:rsidRPr="00DB729B" w:rsidRDefault="007E0C09" w:rsidP="007E0C09">
      <w:pPr>
        <w:tabs>
          <w:tab w:val="left" w:pos="108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4D25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выполняет следующие функции: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4D25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Функции Жюри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выполняет следующие функции: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E0C09" w:rsidRPr="00FF4D25" w:rsidRDefault="007E0C09" w:rsidP="007E0C0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аналитический отчет о результатах выполнения олимпиадных заданий.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4D25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математике проводится для обучающихся </w:t>
      </w:r>
      <w:r>
        <w:rPr>
          <w:rFonts w:ascii="Times New Roman" w:hAnsi="Times New Roman"/>
          <w:sz w:val="28"/>
          <w:szCs w:val="28"/>
        </w:rPr>
        <w:t>4</w:t>
      </w:r>
      <w:r w:rsidRPr="00FF4D25">
        <w:rPr>
          <w:rFonts w:ascii="Times New Roman" w:hAnsi="Times New Roman"/>
          <w:sz w:val="28"/>
          <w:szCs w:val="28"/>
        </w:rPr>
        <w:t>-11 классов.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в</w:t>
      </w:r>
      <w:r w:rsidRPr="00FF4D25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E0C09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25454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списками участников. </w:t>
      </w:r>
    </w:p>
    <w:p w:rsidR="007E0C09" w:rsidRPr="00925454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25454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925454">
        <w:rPr>
          <w:rFonts w:ascii="Times New Roman" w:hAnsi="Times New Roman"/>
          <w:sz w:val="28"/>
          <w:szCs w:val="28"/>
        </w:rPr>
        <w:t xml:space="preserve"> этапе олимпиады по математике прибывших обучающихся и достоверность имеющейся в распоряжении Оргкомитета информации о них.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4D25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допускается), поскольку это существенно затрудняет выполнение заданий и требует от участников значительных дополнительных усилий.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E0C09" w:rsidRPr="00FF4D25" w:rsidRDefault="007E0C09" w:rsidP="007E0C09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7E0C09" w:rsidRPr="00450A2E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50A2E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50A2E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E0C09" w:rsidRPr="00FF4D25" w:rsidRDefault="007E0C09" w:rsidP="007E0C0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FF4D25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D25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E0C09" w:rsidRPr="00FF4D25" w:rsidRDefault="007E0C09" w:rsidP="007E0C09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36"/>
          <w:szCs w:val="28"/>
        </w:rPr>
      </w:pPr>
      <w:r w:rsidRPr="00FF4D25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 в силу того, что на математических олимпиадах предлагаются задачи на разрезание фигур, задачи на клетчатых досках, задачи, требующие построения рисунков и графиков.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В каждой </w:t>
      </w:r>
      <w:r w:rsidRPr="00FF4D25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4D25">
        <w:rPr>
          <w:color w:val="000000"/>
        </w:rPr>
        <w:t xml:space="preserve">, </w:t>
      </w:r>
      <w:r w:rsidRPr="00FF4D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4D25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FF4D25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E0C09" w:rsidRPr="00FF4D25" w:rsidRDefault="007E0C09" w:rsidP="007E0C09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4D25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E0C09" w:rsidRPr="00FF4D25" w:rsidRDefault="007E0C09" w:rsidP="007E0C09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E0C09" w:rsidRPr="00FF4D25" w:rsidRDefault="007E0C09" w:rsidP="007E0C09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E0C09" w:rsidRPr="00FF4D25" w:rsidRDefault="007E0C09" w:rsidP="007E0C09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D25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E0C09" w:rsidRPr="00FF4D25" w:rsidRDefault="007E0C09" w:rsidP="007E0C0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4, 5, 6, </w:t>
      </w:r>
      <w:r w:rsidRPr="00FF4D25">
        <w:rPr>
          <w:rFonts w:ascii="Times New Roman" w:hAnsi="Times New Roman"/>
          <w:sz w:val="28"/>
          <w:szCs w:val="28"/>
        </w:rPr>
        <w:t>7, 8, 9, 10 и 11 классы.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4D25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7E0C09" w:rsidRPr="00FF4D25" w:rsidRDefault="007E0C09" w:rsidP="007E0C0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4D25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FF4D25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4D25">
        <w:rPr>
          <w:rFonts w:ascii="Times New Roman" w:hAnsi="Times New Roman"/>
          <w:sz w:val="28"/>
          <w:szCs w:val="28"/>
        </w:rPr>
        <w:t xml:space="preserve"> этапа олимпиады по математике.</w:t>
      </w:r>
    </w:p>
    <w:p w:rsidR="007E0C09" w:rsidRDefault="007E0C09" w:rsidP="007E0C09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CE3376" w:rsidRDefault="00CE3376"/>
    <w:sectPr w:rsidR="00CE3376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E1" w:rsidRDefault="007472E1" w:rsidP="0013408A">
      <w:pPr>
        <w:spacing w:after="0" w:line="240" w:lineRule="auto"/>
      </w:pPr>
      <w:r>
        <w:separator/>
      </w:r>
    </w:p>
  </w:endnote>
  <w:endnote w:type="continuationSeparator" w:id="1">
    <w:p w:rsidR="007472E1" w:rsidRDefault="007472E1" w:rsidP="001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E1" w:rsidRDefault="007472E1" w:rsidP="0013408A">
      <w:pPr>
        <w:spacing w:after="0" w:line="240" w:lineRule="auto"/>
      </w:pPr>
      <w:r>
        <w:separator/>
      </w:r>
    </w:p>
  </w:footnote>
  <w:footnote w:type="continuationSeparator" w:id="1">
    <w:p w:rsidR="007472E1" w:rsidRDefault="007472E1" w:rsidP="0013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41" w:rsidRPr="005F2141" w:rsidRDefault="009F0800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CE3376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5E1EE9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F2141" w:rsidRDefault="00747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0C09"/>
    <w:rsid w:val="0013408A"/>
    <w:rsid w:val="005E1EE9"/>
    <w:rsid w:val="005F0285"/>
    <w:rsid w:val="007472E1"/>
    <w:rsid w:val="007E0C09"/>
    <w:rsid w:val="009F0800"/>
    <w:rsid w:val="00CE3376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A"/>
  </w:style>
  <w:style w:type="paragraph" w:styleId="1">
    <w:name w:val="heading 1"/>
    <w:basedOn w:val="a"/>
    <w:next w:val="a"/>
    <w:link w:val="10"/>
    <w:qFormat/>
    <w:rsid w:val="007E0C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0C0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E0C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E0C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2020-10-19T09:29:00Z</dcterms:created>
  <dcterms:modified xsi:type="dcterms:W3CDTF">2021-06-28T07:55:00Z</dcterms:modified>
</cp:coreProperties>
</file>