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85" w:rsidRDefault="005F0285" w:rsidP="005F02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5F0285" w:rsidRDefault="005F0285" w:rsidP="005F02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5F0285" w:rsidRDefault="005F0285" w:rsidP="005F02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5F0285" w:rsidRPr="00E5239C" w:rsidRDefault="005F0285" w:rsidP="005F02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>
        <w:rPr>
          <w:rFonts w:ascii="Times New Roman" w:hAnsi="Times New Roman"/>
          <w:sz w:val="28"/>
          <w:szCs w:val="28"/>
        </w:rPr>
        <w:t>математике</w:t>
      </w:r>
    </w:p>
    <w:p w:rsidR="007E0C09" w:rsidRDefault="007E0C09" w:rsidP="007E0C09">
      <w:pPr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FF4D25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7E0C09" w:rsidRPr="00FF4D25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всероссийской олимпиады школьников по математике</w:t>
      </w:r>
    </w:p>
    <w:p w:rsidR="007E0C09" w:rsidRPr="00FF4D25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2020/2021</w:t>
      </w:r>
      <w:r w:rsidRPr="00FF4D25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5F0285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Брейтово, 2020</w:t>
      </w: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7E0C09" w:rsidRPr="000C37F5" w:rsidTr="001E6902">
        <w:tc>
          <w:tcPr>
            <w:tcW w:w="8477" w:type="dxa"/>
            <w:hideMark/>
          </w:tcPr>
          <w:p w:rsidR="007E0C09" w:rsidRPr="000C37F5" w:rsidRDefault="007E0C09" w:rsidP="007E0C09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7E0C09" w:rsidRPr="000C37F5" w:rsidRDefault="007E0C09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0C09" w:rsidRPr="000C37F5" w:rsidTr="001E6902">
        <w:tc>
          <w:tcPr>
            <w:tcW w:w="8477" w:type="dxa"/>
            <w:hideMark/>
          </w:tcPr>
          <w:p w:rsidR="007E0C09" w:rsidRPr="000C37F5" w:rsidRDefault="007E0C09" w:rsidP="007E0C09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7E0C09" w:rsidRPr="000C37F5" w:rsidRDefault="007E0C09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0C09" w:rsidRPr="000C37F5" w:rsidTr="001E6902">
        <w:tc>
          <w:tcPr>
            <w:tcW w:w="8477" w:type="dxa"/>
            <w:hideMark/>
          </w:tcPr>
          <w:p w:rsidR="007E0C09" w:rsidRPr="000C37F5" w:rsidRDefault="007E0C09" w:rsidP="007E0C09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7E0C09" w:rsidRPr="000C37F5" w:rsidRDefault="007E0C09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0C09" w:rsidRPr="000C37F5" w:rsidTr="001E6902">
        <w:tc>
          <w:tcPr>
            <w:tcW w:w="8477" w:type="dxa"/>
            <w:hideMark/>
          </w:tcPr>
          <w:p w:rsidR="007E0C09" w:rsidRPr="000C37F5" w:rsidRDefault="007E0C09" w:rsidP="007E0C09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7E0C09" w:rsidRPr="000C37F5" w:rsidRDefault="007E0C09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0C09" w:rsidRPr="000C37F5" w:rsidTr="001E6902">
        <w:tc>
          <w:tcPr>
            <w:tcW w:w="8477" w:type="dxa"/>
            <w:hideMark/>
          </w:tcPr>
          <w:p w:rsidR="007E0C09" w:rsidRPr="000C37F5" w:rsidRDefault="007E0C09" w:rsidP="007E0C09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7E0C09" w:rsidRPr="000C37F5" w:rsidRDefault="007E0C09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C09" w:rsidRPr="000C37F5" w:rsidRDefault="007E0C09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E0C09" w:rsidRPr="000C37F5" w:rsidTr="001E6902">
        <w:tc>
          <w:tcPr>
            <w:tcW w:w="8477" w:type="dxa"/>
            <w:hideMark/>
          </w:tcPr>
          <w:p w:rsidR="007E0C09" w:rsidRPr="000C37F5" w:rsidRDefault="007E0C09" w:rsidP="007E0C09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7E0C09" w:rsidRPr="000C37F5" w:rsidRDefault="007E0C09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E0C09" w:rsidRPr="000C37F5" w:rsidTr="001E6902">
        <w:tc>
          <w:tcPr>
            <w:tcW w:w="8477" w:type="dxa"/>
            <w:hideMark/>
          </w:tcPr>
          <w:p w:rsidR="007E0C09" w:rsidRPr="000C37F5" w:rsidRDefault="007E0C09" w:rsidP="007E0C09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7E0C09" w:rsidRPr="000C37F5" w:rsidRDefault="007E0C09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E0C09" w:rsidRPr="000C37F5" w:rsidTr="001E6902">
        <w:tc>
          <w:tcPr>
            <w:tcW w:w="8477" w:type="dxa"/>
            <w:hideMark/>
          </w:tcPr>
          <w:p w:rsidR="007E0C09" w:rsidRPr="000C37F5" w:rsidRDefault="007E0C09" w:rsidP="007E0C09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7E0C09" w:rsidRPr="000C37F5" w:rsidRDefault="007E0C09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Pr="00FF4D25" w:rsidRDefault="007E0C09" w:rsidP="007E0C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F4D2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E0C09" w:rsidRPr="00FF4D25" w:rsidRDefault="007E0C09" w:rsidP="007E0C09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ab/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по математике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FF4D25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олимпиады) по математике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F4D25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7E0C09" w:rsidRPr="008A622C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8A622C">
        <w:rPr>
          <w:rFonts w:ascii="Times New Roman" w:hAnsi="Times New Roman"/>
          <w:sz w:val="28"/>
          <w:szCs w:val="28"/>
        </w:rPr>
        <w:t xml:space="preserve"> этапе олимпиады по </w:t>
      </w:r>
      <w:r>
        <w:rPr>
          <w:rFonts w:ascii="Times New Roman" w:hAnsi="Times New Roman"/>
          <w:sz w:val="28"/>
          <w:szCs w:val="28"/>
        </w:rPr>
        <w:t>математике индивидуальное участие на добровольной основе  принимают обучающиеся 4-11 классов организаций, осуществляющих образовательную деятельность по образовательным программам начального, основного общего и среднего общего образования.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олимпиады по математике проводится в один </w:t>
      </w:r>
      <w:r>
        <w:rPr>
          <w:rFonts w:ascii="Times New Roman" w:hAnsi="Times New Roman"/>
          <w:sz w:val="28"/>
          <w:szCs w:val="28"/>
        </w:rPr>
        <w:t xml:space="preserve">(письменный) </w:t>
      </w:r>
      <w:r w:rsidRPr="00FF4D25">
        <w:rPr>
          <w:rFonts w:ascii="Times New Roman" w:hAnsi="Times New Roman"/>
          <w:sz w:val="28"/>
          <w:szCs w:val="28"/>
        </w:rPr>
        <w:t>тур.</w:t>
      </w:r>
    </w:p>
    <w:p w:rsidR="007E0C09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олимпиады по математике проводится в </w:t>
      </w:r>
      <w:r>
        <w:rPr>
          <w:rFonts w:ascii="Times New Roman" w:hAnsi="Times New Roman"/>
          <w:sz w:val="28"/>
          <w:szCs w:val="28"/>
        </w:rPr>
        <w:t>восьми</w:t>
      </w:r>
      <w:r w:rsidRPr="00FF4D25">
        <w:rPr>
          <w:rFonts w:ascii="Times New Roman" w:hAnsi="Times New Roman"/>
          <w:sz w:val="28"/>
          <w:szCs w:val="28"/>
        </w:rPr>
        <w:t xml:space="preserve"> возрастных параллелях: </w:t>
      </w:r>
      <w:r>
        <w:rPr>
          <w:rFonts w:ascii="Times New Roman" w:hAnsi="Times New Roman"/>
          <w:sz w:val="28"/>
          <w:szCs w:val="28"/>
        </w:rPr>
        <w:t xml:space="preserve">4, 5, 6, </w:t>
      </w:r>
      <w:r w:rsidRPr="00FF4D25">
        <w:rPr>
          <w:rFonts w:ascii="Times New Roman" w:hAnsi="Times New Roman"/>
          <w:sz w:val="28"/>
          <w:szCs w:val="28"/>
        </w:rPr>
        <w:t xml:space="preserve">7, 8, 9, 10 и 11 классы. </w:t>
      </w:r>
    </w:p>
    <w:p w:rsidR="007E0C09" w:rsidRDefault="007E0C09" w:rsidP="007E0C0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1899"/>
        <w:gridCol w:w="2671"/>
      </w:tblGrid>
      <w:tr w:rsidR="007E0C09" w:rsidRPr="000C37F5" w:rsidTr="001E6902">
        <w:tc>
          <w:tcPr>
            <w:tcW w:w="1242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0C37F5">
              <w:rPr>
                <w:rFonts w:ascii="Times New Roman" w:hAnsi="Times New Roman"/>
                <w:sz w:val="28"/>
              </w:rPr>
              <w:t>ласс</w:t>
            </w:r>
            <w:r>
              <w:rPr>
                <w:rFonts w:ascii="Times New Roman" w:hAnsi="Times New Roman"/>
                <w:sz w:val="28"/>
              </w:rPr>
              <w:t>ы</w:t>
            </w:r>
          </w:p>
        </w:tc>
        <w:tc>
          <w:tcPr>
            <w:tcW w:w="2835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37F5">
              <w:rPr>
                <w:rFonts w:ascii="Times New Roman" w:hAnsi="Times New Roman"/>
                <w:sz w:val="28"/>
              </w:rPr>
              <w:t>время проведения</w:t>
            </w:r>
          </w:p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37F5">
              <w:rPr>
                <w:rFonts w:ascii="Times New Roman" w:hAnsi="Times New Roman"/>
                <w:sz w:val="28"/>
              </w:rPr>
              <w:t>(в астрономических часах)</w:t>
            </w:r>
          </w:p>
        </w:tc>
        <w:tc>
          <w:tcPr>
            <w:tcW w:w="1899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37F5">
              <w:rPr>
                <w:rFonts w:ascii="Times New Roman" w:hAnsi="Times New Roman"/>
                <w:sz w:val="28"/>
              </w:rPr>
              <w:t>количество заданий</w:t>
            </w:r>
          </w:p>
        </w:tc>
        <w:tc>
          <w:tcPr>
            <w:tcW w:w="2671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Pr="000C37F5">
              <w:rPr>
                <w:rFonts w:ascii="Times New Roman" w:hAnsi="Times New Roman"/>
                <w:sz w:val="28"/>
              </w:rPr>
              <w:t>аксимальный балл за все задания олимпиады</w:t>
            </w:r>
          </w:p>
        </w:tc>
      </w:tr>
      <w:tr w:rsidR="007E0C09" w:rsidRPr="000C37F5" w:rsidTr="001E6902">
        <w:tc>
          <w:tcPr>
            <w:tcW w:w="1242" w:type="dxa"/>
          </w:tcPr>
          <w:p w:rsidR="007E0C09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35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71" w:type="dxa"/>
          </w:tcPr>
          <w:p w:rsidR="007E0C09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 w:rsidR="007E0C09" w:rsidRPr="000C37F5" w:rsidTr="001E6902">
        <w:tc>
          <w:tcPr>
            <w:tcW w:w="1242" w:type="dxa"/>
          </w:tcPr>
          <w:p w:rsidR="007E0C09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35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часа</w:t>
            </w:r>
          </w:p>
        </w:tc>
        <w:tc>
          <w:tcPr>
            <w:tcW w:w="1899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71" w:type="dxa"/>
          </w:tcPr>
          <w:p w:rsidR="007E0C09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 w:rsidR="007E0C09" w:rsidRPr="000C37F5" w:rsidTr="001E6902">
        <w:tc>
          <w:tcPr>
            <w:tcW w:w="1242" w:type="dxa"/>
          </w:tcPr>
          <w:p w:rsidR="007E0C09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35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часа</w:t>
            </w:r>
          </w:p>
        </w:tc>
        <w:tc>
          <w:tcPr>
            <w:tcW w:w="1899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71" w:type="dxa"/>
          </w:tcPr>
          <w:p w:rsidR="007E0C09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 w:rsidR="007E0C09" w:rsidRPr="000C37F5" w:rsidTr="001E6902">
        <w:tc>
          <w:tcPr>
            <w:tcW w:w="1242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37F5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35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2,5</w:t>
            </w:r>
            <w:r w:rsidRPr="000C37F5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37F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71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 w:rsidR="007E0C09" w:rsidRPr="000C37F5" w:rsidTr="001E6902">
        <w:tc>
          <w:tcPr>
            <w:tcW w:w="1242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37F5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35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2,5 </w:t>
            </w:r>
            <w:r w:rsidRPr="000C37F5">
              <w:rPr>
                <w:rFonts w:ascii="Times New Roman" w:hAnsi="Times New Roman"/>
                <w:sz w:val="28"/>
              </w:rPr>
              <w:t>часа</w:t>
            </w:r>
          </w:p>
        </w:tc>
        <w:tc>
          <w:tcPr>
            <w:tcW w:w="1899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71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7E0C09" w:rsidRPr="000C37F5" w:rsidTr="001E6902">
        <w:tc>
          <w:tcPr>
            <w:tcW w:w="1242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37F5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835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0C37F5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71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7E0C09" w:rsidRPr="000C37F5" w:rsidTr="001E6902">
        <w:tc>
          <w:tcPr>
            <w:tcW w:w="1242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37F5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835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0C37F5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71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7E0C09" w:rsidRPr="000C37F5" w:rsidTr="001E6902">
        <w:tc>
          <w:tcPr>
            <w:tcW w:w="1242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37F5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35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0C37F5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71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</w:tbl>
    <w:p w:rsidR="007E0C09" w:rsidRDefault="007E0C09" w:rsidP="007E0C09">
      <w:pPr>
        <w:spacing w:after="0" w:line="240" w:lineRule="auto"/>
        <w:rPr>
          <w:rFonts w:ascii="Times New Roman" w:hAnsi="Times New Roman"/>
          <w:sz w:val="28"/>
        </w:rPr>
      </w:pPr>
    </w:p>
    <w:p w:rsidR="007E0C09" w:rsidRPr="00DB729B" w:rsidRDefault="007E0C09" w:rsidP="007E0C09">
      <w:pPr>
        <w:pStyle w:val="1"/>
        <w:spacing w:before="0" w:after="0"/>
        <w:ind w:left="709" w:firstLine="56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729B">
        <w:rPr>
          <w:rFonts w:ascii="Times New Roman" w:hAnsi="Times New Roman" w:cs="Times New Roman"/>
          <w:b w:val="0"/>
          <w:color w:val="000000"/>
          <w:sz w:val="28"/>
          <w:szCs w:val="28"/>
        </w:rPr>
        <w:t>Все задания оцениваются в ц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елое количество баллов от 0 до 4</w:t>
      </w:r>
      <w:r w:rsidRPr="00DB729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E0C09" w:rsidRPr="00DB729B" w:rsidRDefault="007E0C09" w:rsidP="007E0C09">
      <w:pPr>
        <w:spacing w:after="0" w:line="240" w:lineRule="auto"/>
        <w:ind w:left="70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29B">
        <w:rPr>
          <w:rFonts w:ascii="Times New Roman" w:hAnsi="Times New Roman"/>
          <w:color w:val="000000"/>
          <w:sz w:val="28"/>
          <w:szCs w:val="28"/>
        </w:rPr>
        <w:t xml:space="preserve">Все решения, если не указано противное, требуют обоснования. </w:t>
      </w:r>
    </w:p>
    <w:p w:rsidR="007E0C09" w:rsidRDefault="007E0C09" w:rsidP="007E0C09">
      <w:pPr>
        <w:spacing w:after="0" w:line="240" w:lineRule="auto"/>
        <w:ind w:left="70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29B">
        <w:rPr>
          <w:rFonts w:ascii="Times New Roman" w:hAnsi="Times New Roman"/>
          <w:color w:val="000000"/>
          <w:sz w:val="28"/>
          <w:szCs w:val="28"/>
        </w:rPr>
        <w:t>Оценивается только математическая правильность, корректность, полнота решения; баллы не снижаются за «недостаточную» красоту, оптимальность решения, за исправления и помарки (позволяющие прочитать и оценить текст работы), за отличие от приведенных ниже возможных варианто</w:t>
      </w:r>
      <w:r>
        <w:rPr>
          <w:rFonts w:ascii="Times New Roman" w:hAnsi="Times New Roman"/>
          <w:color w:val="000000"/>
          <w:sz w:val="28"/>
          <w:szCs w:val="28"/>
        </w:rPr>
        <w:t>в рассуждений. При этом оценка 4</w:t>
      </w:r>
      <w:r w:rsidRPr="00DB729B">
        <w:rPr>
          <w:rFonts w:ascii="Times New Roman" w:hAnsi="Times New Roman"/>
          <w:color w:val="000000"/>
          <w:sz w:val="28"/>
          <w:szCs w:val="28"/>
        </w:rPr>
        <w:t xml:space="preserve"> ставится за любое верное  решение.</w:t>
      </w:r>
    </w:p>
    <w:p w:rsidR="007E0C09" w:rsidRPr="00DB729B" w:rsidRDefault="007E0C09" w:rsidP="007E0C09">
      <w:pPr>
        <w:spacing w:after="0" w:line="240" w:lineRule="auto"/>
        <w:ind w:left="70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C09" w:rsidRPr="00DB729B" w:rsidRDefault="007E0C09" w:rsidP="007E0C0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7513"/>
      </w:tblGrid>
      <w:tr w:rsidR="007E0C09" w:rsidRPr="000C37F5" w:rsidTr="001E6902">
        <w:tc>
          <w:tcPr>
            <w:tcW w:w="1134" w:type="dxa"/>
          </w:tcPr>
          <w:p w:rsidR="007E0C09" w:rsidRPr="000C37F5" w:rsidRDefault="007E0C09" w:rsidP="001E6902">
            <w:pPr>
              <w:spacing w:after="0" w:line="240" w:lineRule="auto"/>
              <w:ind w:right="57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7513" w:type="dxa"/>
          </w:tcPr>
          <w:p w:rsidR="007E0C09" w:rsidRPr="000C37F5" w:rsidRDefault="007E0C09" w:rsidP="001E690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Правильность (о</w:t>
            </w:r>
            <w:r>
              <w:rPr>
                <w:rFonts w:ascii="Times New Roman" w:hAnsi="Times New Roman"/>
                <w:sz w:val="28"/>
                <w:szCs w:val="28"/>
              </w:rPr>
              <w:t>шибочность) решения</w:t>
            </w:r>
          </w:p>
        </w:tc>
      </w:tr>
      <w:tr w:rsidR="007E0C09" w:rsidRPr="000C37F5" w:rsidTr="001E6902">
        <w:tc>
          <w:tcPr>
            <w:tcW w:w="1134" w:type="dxa"/>
          </w:tcPr>
          <w:p w:rsidR="007E0C09" w:rsidRPr="000C37F5" w:rsidRDefault="007E0C09" w:rsidP="001E6902">
            <w:pPr>
              <w:spacing w:after="0" w:line="240" w:lineRule="auto"/>
              <w:ind w:right="57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7E0C09" w:rsidRPr="000C37F5" w:rsidRDefault="007E0C09" w:rsidP="001E690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C37F5">
              <w:rPr>
                <w:rFonts w:ascii="Times New Roman" w:hAnsi="Times New Roman"/>
                <w:sz w:val="28"/>
              </w:rPr>
              <w:t>Полное верное решение.</w:t>
            </w:r>
          </w:p>
        </w:tc>
      </w:tr>
      <w:tr w:rsidR="007E0C09" w:rsidRPr="000C37F5" w:rsidTr="001E6902">
        <w:tc>
          <w:tcPr>
            <w:tcW w:w="1134" w:type="dxa"/>
          </w:tcPr>
          <w:p w:rsidR="007E0C09" w:rsidRPr="000C37F5" w:rsidRDefault="007E0C09" w:rsidP="001E6902">
            <w:pPr>
              <w:spacing w:after="0" w:line="240" w:lineRule="auto"/>
              <w:ind w:right="57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7513" w:type="dxa"/>
          </w:tcPr>
          <w:p w:rsidR="007E0C09" w:rsidRPr="000C37F5" w:rsidRDefault="007E0C09" w:rsidP="001E690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C37F5">
              <w:rPr>
                <w:rFonts w:ascii="Times New Roman" w:hAnsi="Times New Roman"/>
                <w:sz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7E0C09" w:rsidRPr="000C37F5" w:rsidTr="001E6902">
        <w:tc>
          <w:tcPr>
            <w:tcW w:w="1134" w:type="dxa"/>
          </w:tcPr>
          <w:p w:rsidR="007E0C09" w:rsidRPr="000C37F5" w:rsidRDefault="007E0C09" w:rsidP="001E6902">
            <w:pPr>
              <w:spacing w:after="0" w:line="240" w:lineRule="auto"/>
              <w:ind w:right="57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7E0C09" w:rsidRPr="000C37F5" w:rsidRDefault="007E0C09" w:rsidP="001E690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C37F5">
              <w:rPr>
                <w:rFonts w:ascii="Times New Roman" w:hAnsi="Times New Roman"/>
                <w:sz w:val="28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7E0C09" w:rsidRPr="000C37F5" w:rsidTr="001E6902">
        <w:tc>
          <w:tcPr>
            <w:tcW w:w="1134" w:type="dxa"/>
          </w:tcPr>
          <w:p w:rsidR="007E0C09" w:rsidRPr="000C37F5" w:rsidRDefault="007E0C09" w:rsidP="001E6902">
            <w:pPr>
              <w:spacing w:after="0" w:line="240" w:lineRule="auto"/>
              <w:ind w:right="57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7E0C09" w:rsidRPr="000C37F5" w:rsidRDefault="007E0C09" w:rsidP="001E690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C37F5">
              <w:rPr>
                <w:rFonts w:ascii="Times New Roman" w:hAnsi="Times New Roman"/>
                <w:sz w:val="28"/>
              </w:rPr>
              <w:t>Верно рассмотрен один из двух (более сложный) существенных случаев.</w:t>
            </w:r>
          </w:p>
        </w:tc>
      </w:tr>
      <w:tr w:rsidR="007E0C09" w:rsidRPr="000C37F5" w:rsidTr="001E6902">
        <w:tc>
          <w:tcPr>
            <w:tcW w:w="1134" w:type="dxa"/>
          </w:tcPr>
          <w:p w:rsidR="007E0C09" w:rsidRPr="000C37F5" w:rsidRDefault="007E0C09" w:rsidP="001E6902">
            <w:pPr>
              <w:spacing w:after="0" w:line="240" w:lineRule="auto"/>
              <w:ind w:right="57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7E0C09" w:rsidRPr="000C37F5" w:rsidRDefault="007E0C09" w:rsidP="001E690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C37F5">
              <w:rPr>
                <w:rFonts w:ascii="Times New Roman" w:hAnsi="Times New Roman"/>
                <w:sz w:val="28"/>
              </w:rPr>
              <w:t>Решение неверное, продвижения отсутствуют.</w:t>
            </w:r>
          </w:p>
        </w:tc>
      </w:tr>
      <w:tr w:rsidR="007E0C09" w:rsidRPr="000C37F5" w:rsidTr="001E6902">
        <w:tc>
          <w:tcPr>
            <w:tcW w:w="1134" w:type="dxa"/>
          </w:tcPr>
          <w:p w:rsidR="007E0C09" w:rsidRPr="000C37F5" w:rsidRDefault="007E0C09" w:rsidP="001E6902">
            <w:pPr>
              <w:spacing w:after="0" w:line="240" w:lineRule="auto"/>
              <w:ind w:right="57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7E0C09" w:rsidRPr="000C37F5" w:rsidRDefault="007E0C09" w:rsidP="001E690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C37F5">
              <w:rPr>
                <w:rFonts w:ascii="Times New Roman" w:hAnsi="Times New Roman"/>
                <w:sz w:val="28"/>
              </w:rPr>
              <w:t>Решение отсутствует.</w:t>
            </w:r>
          </w:p>
        </w:tc>
      </w:tr>
    </w:tbl>
    <w:p w:rsidR="007E0C09" w:rsidRPr="00DB729B" w:rsidRDefault="007E0C09" w:rsidP="007E0C09">
      <w:pPr>
        <w:tabs>
          <w:tab w:val="left" w:pos="1080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4D25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7E0C09" w:rsidRPr="00FF4D25" w:rsidRDefault="007E0C09" w:rsidP="007E0C0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E0C09" w:rsidRPr="00FF4D25" w:rsidRDefault="007E0C09" w:rsidP="007E0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 выполняет следующие функции:</w:t>
      </w:r>
    </w:p>
    <w:p w:rsidR="007E0C09" w:rsidRPr="00FF4D25" w:rsidRDefault="007E0C09" w:rsidP="007E0C0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математике;</w:t>
      </w:r>
    </w:p>
    <w:p w:rsidR="007E0C09" w:rsidRPr="00FF4D25" w:rsidRDefault="007E0C09" w:rsidP="007E0C0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FF4D25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7E0C09" w:rsidRPr="00FF4D25" w:rsidRDefault="007E0C09" w:rsidP="007E0C0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математике;</w:t>
      </w:r>
    </w:p>
    <w:p w:rsidR="007E0C09" w:rsidRPr="00FF4D25" w:rsidRDefault="007E0C09" w:rsidP="007E0C0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математике.</w:t>
      </w:r>
    </w:p>
    <w:p w:rsidR="007E0C09" w:rsidRPr="00FF4D25" w:rsidRDefault="007E0C09" w:rsidP="007E0C0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Функции Жюри</w:t>
      </w:r>
    </w:p>
    <w:p w:rsidR="007E0C09" w:rsidRPr="00FF4D25" w:rsidRDefault="007E0C09" w:rsidP="007E0C0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E0C09" w:rsidRPr="00FF4D25" w:rsidRDefault="007E0C09" w:rsidP="007E0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 выполняет следующие функции:</w:t>
      </w:r>
    </w:p>
    <w:p w:rsidR="007E0C09" w:rsidRPr="00FF4D25" w:rsidRDefault="007E0C09" w:rsidP="007E0C0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7E0C09" w:rsidRPr="00FF4D25" w:rsidRDefault="007E0C09" w:rsidP="007E0C0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7E0C09" w:rsidRPr="00FF4D25" w:rsidRDefault="007E0C09" w:rsidP="007E0C0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7E0C09" w:rsidRPr="00FF4D25" w:rsidRDefault="007E0C09" w:rsidP="007E0C0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7E0C09" w:rsidRPr="00FF4D25" w:rsidRDefault="007E0C09" w:rsidP="007E0C0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7E0C09" w:rsidRPr="00FF4D25" w:rsidRDefault="007E0C09" w:rsidP="007E0C0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7E0C09" w:rsidRPr="00FF4D25" w:rsidRDefault="007E0C09" w:rsidP="007E0C0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математике;</w:t>
      </w:r>
    </w:p>
    <w:p w:rsidR="007E0C09" w:rsidRPr="00FF4D25" w:rsidRDefault="007E0C09" w:rsidP="007E0C0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7E0C09" w:rsidRPr="00FF4D25" w:rsidRDefault="007E0C09" w:rsidP="007E0C0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 аналитический отчет о результатах выполнения олимпиадных заданий.</w:t>
      </w:r>
    </w:p>
    <w:p w:rsidR="007E0C09" w:rsidRPr="00FF4D25" w:rsidRDefault="007E0C09" w:rsidP="007E0C0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7E0C09" w:rsidRPr="00FF4D25" w:rsidRDefault="007E0C09" w:rsidP="007E0C0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по математике проводится для обучающихся </w:t>
      </w:r>
      <w:r>
        <w:rPr>
          <w:rFonts w:ascii="Times New Roman" w:hAnsi="Times New Roman"/>
          <w:sz w:val="28"/>
          <w:szCs w:val="28"/>
        </w:rPr>
        <w:t>4</w:t>
      </w:r>
      <w:r w:rsidRPr="00FF4D25">
        <w:rPr>
          <w:rFonts w:ascii="Times New Roman" w:hAnsi="Times New Roman"/>
          <w:sz w:val="28"/>
          <w:szCs w:val="28"/>
        </w:rPr>
        <w:t>-11 классов.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 в</w:t>
      </w:r>
      <w:r w:rsidRPr="00FF4D25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7E0C09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25454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 в соответствии со списками участников. </w:t>
      </w:r>
    </w:p>
    <w:p w:rsidR="007E0C09" w:rsidRPr="00925454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25454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925454">
        <w:rPr>
          <w:rFonts w:ascii="Times New Roman" w:hAnsi="Times New Roman"/>
          <w:sz w:val="28"/>
          <w:szCs w:val="28"/>
        </w:rPr>
        <w:t xml:space="preserve"> этапе олимпиады по математике прибывших обучающихся и достоверность имеющейся в распоряжении Оргкомитета информации о них.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FF4D25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допускается), поскольку это существенно затрудняет выполнение заданий и требует от участников значительных дополнительных усилий.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7E0C09" w:rsidRPr="00FF4D25" w:rsidRDefault="007E0C09" w:rsidP="007E0C09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7E0C09" w:rsidRPr="00FF4D25" w:rsidRDefault="007E0C09" w:rsidP="007E0C09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7E0C09" w:rsidRPr="00FF4D25" w:rsidRDefault="007E0C09" w:rsidP="007E0C09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7E0C09" w:rsidRPr="00FF4D25" w:rsidRDefault="007E0C09" w:rsidP="007E0C0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7E0C09" w:rsidRPr="00FF4D25" w:rsidRDefault="007E0C09" w:rsidP="007E0C0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7E0C09" w:rsidRPr="00450A2E" w:rsidRDefault="007E0C09" w:rsidP="007E0C0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50A2E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450A2E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7E0C09" w:rsidRPr="00FF4D25" w:rsidRDefault="007E0C09" w:rsidP="007E0C0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 xml:space="preserve">Для нормальной работы участников в </w:t>
      </w:r>
      <w:r>
        <w:rPr>
          <w:rFonts w:ascii="Times New Roman" w:hAnsi="Times New Roman"/>
          <w:color w:val="000000"/>
          <w:sz w:val="28"/>
          <w:szCs w:val="28"/>
        </w:rPr>
        <w:t>помещениях необходимо обеспечи</w:t>
      </w:r>
      <w:r w:rsidRPr="00FF4D25">
        <w:rPr>
          <w:rFonts w:ascii="Times New Roman" w:hAnsi="Times New Roman"/>
          <w:color w:val="000000"/>
          <w:sz w:val="28"/>
          <w:szCs w:val="28"/>
        </w:rPr>
        <w:t>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D25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7E0C09" w:rsidRPr="00FF4D25" w:rsidRDefault="007E0C09" w:rsidP="007E0C0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7E0C09" w:rsidRPr="00FF4D25" w:rsidRDefault="007E0C09" w:rsidP="007E0C09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36"/>
          <w:szCs w:val="28"/>
        </w:rPr>
      </w:pPr>
      <w:r w:rsidRPr="00FF4D25">
        <w:rPr>
          <w:rFonts w:ascii="Times New Roman" w:hAnsi="Times New Roman"/>
          <w:color w:val="000000"/>
          <w:sz w:val="28"/>
        </w:rPr>
        <w:t>Требуется выполнение участниками олимпиадных работ в тетрадях в клетку в силу того, что на математических олимпиадах предлагаются задачи на разрезание фигур, задачи на клетчатых досках, задачи, требующие построения рисунков и графиков.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В каждой </w:t>
      </w:r>
      <w:r w:rsidRPr="00FF4D25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7E0C09" w:rsidRPr="00FF4D25" w:rsidRDefault="007E0C09" w:rsidP="007E0C0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7E0C09" w:rsidRPr="00FF4D25" w:rsidRDefault="007E0C09" w:rsidP="007E0C0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F4D25">
        <w:rPr>
          <w:color w:val="000000"/>
        </w:rPr>
        <w:t xml:space="preserve">, 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F4D25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</w:t>
      </w:r>
      <w:r>
        <w:rPr>
          <w:rFonts w:ascii="Times New Roman" w:hAnsi="Times New Roman"/>
          <w:sz w:val="28"/>
          <w:szCs w:val="28"/>
        </w:rPr>
        <w:t>вают свои работы. Участники имею</w:t>
      </w:r>
      <w:r w:rsidRPr="00FF4D25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7E0C09" w:rsidRPr="00FF4D25" w:rsidRDefault="007E0C09" w:rsidP="007E0C09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7E0C09" w:rsidRPr="00FF4D25" w:rsidRDefault="007E0C09" w:rsidP="007E0C0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F4D25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7E0C09" w:rsidRPr="00FF4D25" w:rsidRDefault="007E0C09" w:rsidP="007E0C09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7E0C09" w:rsidRPr="00FF4D25" w:rsidRDefault="007E0C09" w:rsidP="007E0C09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7E0C09" w:rsidRPr="00FF4D25" w:rsidRDefault="007E0C09" w:rsidP="007E0C09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7E0C09" w:rsidRPr="00FF4D25" w:rsidRDefault="007E0C09" w:rsidP="007E0C09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7E0C09" w:rsidRPr="00FF4D25" w:rsidRDefault="007E0C09" w:rsidP="007E0C09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7E0C09" w:rsidRPr="00FF4D25" w:rsidRDefault="007E0C09" w:rsidP="007E0C0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7E0C09" w:rsidRPr="00FF4D25" w:rsidRDefault="007E0C09" w:rsidP="007E0C0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 определяются отдельно по каждой параллели: </w:t>
      </w:r>
      <w:r>
        <w:rPr>
          <w:rFonts w:ascii="Times New Roman" w:hAnsi="Times New Roman"/>
          <w:sz w:val="28"/>
          <w:szCs w:val="28"/>
        </w:rPr>
        <w:t xml:space="preserve">4, 5, 6, </w:t>
      </w:r>
      <w:r w:rsidRPr="00FF4D25">
        <w:rPr>
          <w:rFonts w:ascii="Times New Roman" w:hAnsi="Times New Roman"/>
          <w:sz w:val="28"/>
          <w:szCs w:val="28"/>
        </w:rPr>
        <w:t>7, 8, 9, 10 и 11 классы.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FF4D25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</w:t>
      </w:r>
      <w:r w:rsidRPr="00FF4D25">
        <w:rPr>
          <w:rFonts w:ascii="Times New Roman" w:hAnsi="Times New Roman"/>
          <w:sz w:val="28"/>
          <w:szCs w:val="28"/>
        </w:rPr>
        <w:t xml:space="preserve">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математике.</w:t>
      </w:r>
    </w:p>
    <w:p w:rsidR="007E0C09" w:rsidRDefault="007E0C09" w:rsidP="007E0C09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CE3376" w:rsidRDefault="00CE3376"/>
    <w:sectPr w:rsidR="00CE3376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04" w:rsidRDefault="00FE0404" w:rsidP="0013408A">
      <w:pPr>
        <w:spacing w:after="0" w:line="240" w:lineRule="auto"/>
      </w:pPr>
      <w:r>
        <w:separator/>
      </w:r>
    </w:p>
  </w:endnote>
  <w:endnote w:type="continuationSeparator" w:id="1">
    <w:p w:rsidR="00FE0404" w:rsidRDefault="00FE0404" w:rsidP="0013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04" w:rsidRDefault="00FE0404" w:rsidP="0013408A">
      <w:pPr>
        <w:spacing w:after="0" w:line="240" w:lineRule="auto"/>
      </w:pPr>
      <w:r>
        <w:separator/>
      </w:r>
    </w:p>
  </w:footnote>
  <w:footnote w:type="continuationSeparator" w:id="1">
    <w:p w:rsidR="00FE0404" w:rsidRDefault="00FE0404" w:rsidP="00134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41" w:rsidRPr="005F2141" w:rsidRDefault="0013408A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CE3376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5F0285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5F2141" w:rsidRDefault="00FE04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3C026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E0C09"/>
    <w:rsid w:val="0013408A"/>
    <w:rsid w:val="005F0285"/>
    <w:rsid w:val="007E0C09"/>
    <w:rsid w:val="00CE3376"/>
    <w:rsid w:val="00F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8A"/>
  </w:style>
  <w:style w:type="paragraph" w:styleId="1">
    <w:name w:val="heading 1"/>
    <w:basedOn w:val="a"/>
    <w:next w:val="a"/>
    <w:link w:val="10"/>
    <w:qFormat/>
    <w:rsid w:val="007E0C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C0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E0C0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E0C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E0C0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2119</Words>
  <Characters>12084</Characters>
  <Application>Microsoft Office Word</Application>
  <DocSecurity>0</DocSecurity>
  <Lines>100</Lines>
  <Paragraphs>28</Paragraphs>
  <ScaleCrop>false</ScaleCrop>
  <Company/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2020-10-19T09:29:00Z</dcterms:created>
  <dcterms:modified xsi:type="dcterms:W3CDTF">2020-10-19T09:50:00Z</dcterms:modified>
</cp:coreProperties>
</file>