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34" w:rsidRDefault="00AB0834" w:rsidP="00AB08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0834">
        <w:rPr>
          <w:rFonts w:ascii="Times New Roman" w:hAnsi="Times New Roman"/>
          <w:sz w:val="28"/>
          <w:szCs w:val="28"/>
        </w:rPr>
        <w:t xml:space="preserve">                     РАЗРАБОТАНЫ </w:t>
      </w:r>
    </w:p>
    <w:p w:rsidR="00AB0834" w:rsidRDefault="00AB0834" w:rsidP="00AB08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0834">
        <w:rPr>
          <w:rFonts w:ascii="Times New Roman" w:hAnsi="Times New Roman"/>
          <w:sz w:val="28"/>
          <w:szCs w:val="28"/>
        </w:rPr>
        <w:t xml:space="preserve">муниципальной предметно-методической </w:t>
      </w:r>
    </w:p>
    <w:p w:rsidR="00AB0834" w:rsidRDefault="00AB0834" w:rsidP="00AB08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0834">
        <w:rPr>
          <w:rFonts w:ascii="Times New Roman" w:hAnsi="Times New Roman"/>
          <w:sz w:val="28"/>
          <w:szCs w:val="28"/>
        </w:rPr>
        <w:t xml:space="preserve">комиссией всероссийской олимпиады </w:t>
      </w:r>
    </w:p>
    <w:p w:rsidR="00AB0834" w:rsidRPr="00AB0834" w:rsidRDefault="00AB0834" w:rsidP="00AB08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0834">
        <w:rPr>
          <w:rFonts w:ascii="Times New Roman" w:hAnsi="Times New Roman"/>
          <w:sz w:val="28"/>
          <w:szCs w:val="28"/>
        </w:rPr>
        <w:t>школьников по географии</w:t>
      </w: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 xml:space="preserve">к организации и проведению </w:t>
      </w:r>
      <w:r>
        <w:rPr>
          <w:rFonts w:ascii="Times New Roman" w:hAnsi="Times New Roman"/>
          <w:b/>
          <w:sz w:val="28"/>
          <w:szCs w:val="28"/>
        </w:rPr>
        <w:t>школьного</w:t>
      </w:r>
      <w:r w:rsidRPr="00736A54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AB0834" w:rsidRPr="00736A54" w:rsidRDefault="00AB0834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/>
          <w:b/>
          <w:sz w:val="28"/>
          <w:szCs w:val="28"/>
        </w:rPr>
        <w:t>по географии</w:t>
      </w:r>
    </w:p>
    <w:p w:rsidR="00AB0834" w:rsidRPr="00736A54" w:rsidRDefault="00CF25FB" w:rsidP="00AB0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2024/2025</w:t>
      </w:r>
      <w:r w:rsidR="00AB0834" w:rsidRPr="00736A54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CF25FB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Брейтово, 2024</w:t>
      </w: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Look w:val="04A0"/>
      </w:tblPr>
      <w:tblGrid>
        <w:gridCol w:w="8477"/>
        <w:gridCol w:w="865"/>
      </w:tblGrid>
      <w:tr w:rsidR="00AB0834" w:rsidRPr="005862F5" w:rsidTr="003506C5">
        <w:tc>
          <w:tcPr>
            <w:tcW w:w="8477" w:type="dxa"/>
            <w:hideMark/>
          </w:tcPr>
          <w:p w:rsidR="00AB0834" w:rsidRPr="005862F5" w:rsidRDefault="00AB0834" w:rsidP="003506C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lastRenderedPageBreak/>
              <w:t>Общие положения…………………………………………………..</w:t>
            </w:r>
          </w:p>
        </w:tc>
        <w:tc>
          <w:tcPr>
            <w:tcW w:w="865" w:type="dxa"/>
          </w:tcPr>
          <w:p w:rsidR="00AB0834" w:rsidRPr="005862F5" w:rsidRDefault="00AB0834" w:rsidP="00350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B0834" w:rsidRPr="005862F5" w:rsidTr="003506C5">
        <w:tc>
          <w:tcPr>
            <w:tcW w:w="8477" w:type="dxa"/>
            <w:hideMark/>
          </w:tcPr>
          <w:p w:rsidR="00AB0834" w:rsidRPr="005862F5" w:rsidRDefault="00AB0834" w:rsidP="003506C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t>Функции Оргкомитета……………………………………………...</w:t>
            </w:r>
          </w:p>
        </w:tc>
        <w:tc>
          <w:tcPr>
            <w:tcW w:w="865" w:type="dxa"/>
          </w:tcPr>
          <w:p w:rsidR="00AB0834" w:rsidRPr="005862F5" w:rsidRDefault="00AB0834" w:rsidP="00350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0834" w:rsidRPr="005862F5" w:rsidTr="003506C5">
        <w:tc>
          <w:tcPr>
            <w:tcW w:w="8477" w:type="dxa"/>
            <w:hideMark/>
          </w:tcPr>
          <w:p w:rsidR="00AB0834" w:rsidRPr="005862F5" w:rsidRDefault="00AB0834" w:rsidP="003506C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t>Функции Жюри……………………………………………………...</w:t>
            </w:r>
          </w:p>
        </w:tc>
        <w:tc>
          <w:tcPr>
            <w:tcW w:w="865" w:type="dxa"/>
          </w:tcPr>
          <w:p w:rsidR="00AB0834" w:rsidRPr="005862F5" w:rsidRDefault="00AB0834" w:rsidP="00350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0834" w:rsidRPr="005862F5" w:rsidTr="003506C5">
        <w:tc>
          <w:tcPr>
            <w:tcW w:w="8477" w:type="dxa"/>
            <w:hideMark/>
          </w:tcPr>
          <w:p w:rsidR="00AB0834" w:rsidRPr="005862F5" w:rsidRDefault="00AB0834" w:rsidP="003506C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t>Порядок проведения олимпиады…………………………………..</w:t>
            </w:r>
          </w:p>
        </w:tc>
        <w:tc>
          <w:tcPr>
            <w:tcW w:w="865" w:type="dxa"/>
          </w:tcPr>
          <w:p w:rsidR="00AB0834" w:rsidRPr="005862F5" w:rsidRDefault="00AB0834" w:rsidP="00350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0834" w:rsidRPr="005862F5" w:rsidTr="003506C5">
        <w:tc>
          <w:tcPr>
            <w:tcW w:w="8477" w:type="dxa"/>
            <w:hideMark/>
          </w:tcPr>
          <w:p w:rsidR="00AB0834" w:rsidRPr="005862F5" w:rsidRDefault="00AB0834" w:rsidP="003506C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заданий………………………………..</w:t>
            </w:r>
          </w:p>
        </w:tc>
        <w:tc>
          <w:tcPr>
            <w:tcW w:w="865" w:type="dxa"/>
          </w:tcPr>
          <w:p w:rsidR="00AB0834" w:rsidRDefault="00AB0834" w:rsidP="00350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834" w:rsidRPr="005862F5" w:rsidRDefault="00AB0834" w:rsidP="00350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B0834" w:rsidRPr="005862F5" w:rsidTr="003506C5">
        <w:tc>
          <w:tcPr>
            <w:tcW w:w="8477" w:type="dxa"/>
            <w:hideMark/>
          </w:tcPr>
          <w:p w:rsidR="00AB0834" w:rsidRPr="005862F5" w:rsidRDefault="00AB0834" w:rsidP="003506C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t>Порядок разбора олимпиадных заданий и показа работ…………</w:t>
            </w:r>
          </w:p>
        </w:tc>
        <w:tc>
          <w:tcPr>
            <w:tcW w:w="865" w:type="dxa"/>
          </w:tcPr>
          <w:p w:rsidR="00AB0834" w:rsidRPr="005862F5" w:rsidRDefault="00AB0834" w:rsidP="003506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B0834" w:rsidRPr="005862F5" w:rsidTr="003506C5">
        <w:tc>
          <w:tcPr>
            <w:tcW w:w="8477" w:type="dxa"/>
            <w:hideMark/>
          </w:tcPr>
          <w:p w:rsidR="00AB0834" w:rsidRPr="005862F5" w:rsidRDefault="00AB0834" w:rsidP="003506C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t>Порядок рассмотрения апелляций…………………………………</w:t>
            </w:r>
          </w:p>
        </w:tc>
        <w:tc>
          <w:tcPr>
            <w:tcW w:w="865" w:type="dxa"/>
          </w:tcPr>
          <w:p w:rsidR="00AB0834" w:rsidRPr="005862F5" w:rsidRDefault="00AB0834" w:rsidP="00350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B0834" w:rsidRPr="005862F5" w:rsidTr="003506C5">
        <w:tc>
          <w:tcPr>
            <w:tcW w:w="8477" w:type="dxa"/>
            <w:hideMark/>
          </w:tcPr>
          <w:p w:rsidR="00AB0834" w:rsidRPr="005862F5" w:rsidRDefault="00AB0834" w:rsidP="003506C5">
            <w:pPr>
              <w:pStyle w:val="a3"/>
              <w:numPr>
                <w:ilvl w:val="1"/>
                <w:numId w:val="9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5862F5">
              <w:rPr>
                <w:rFonts w:ascii="Times New Roman" w:hAnsi="Times New Roman"/>
                <w:sz w:val="28"/>
                <w:szCs w:val="28"/>
              </w:rPr>
              <w:t>Порядок подведения итогов олимпиады…………………………..</w:t>
            </w:r>
          </w:p>
        </w:tc>
        <w:tc>
          <w:tcPr>
            <w:tcW w:w="865" w:type="dxa"/>
          </w:tcPr>
          <w:p w:rsidR="00AB0834" w:rsidRPr="005862F5" w:rsidRDefault="00AB0834" w:rsidP="00350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AB0834" w:rsidRDefault="00AB0834" w:rsidP="00AB08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0834" w:rsidRPr="00736A54" w:rsidRDefault="00AB0834" w:rsidP="00AB0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0"/>
          <w:numId w:val="4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736A5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B0834" w:rsidRPr="00736A54" w:rsidRDefault="00AB0834" w:rsidP="00AB0834">
      <w:pPr>
        <w:pStyle w:val="a3"/>
        <w:tabs>
          <w:tab w:val="left" w:pos="328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ab/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Настоящие требования к проведению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 xml:space="preserve">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(Минобрнауки России) от 18 ноября 2013 г. № 1252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6A54">
        <w:rPr>
          <w:rFonts w:ascii="Times New Roman" w:hAnsi="Times New Roman"/>
          <w:sz w:val="28"/>
          <w:szCs w:val="28"/>
        </w:rPr>
        <w:t xml:space="preserve"> и изменений, внесенных в Порядок (приказы Минобрнауки России от 17 марта 2015 г. № 249, от 17 декабря 2015 г. № 1488).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736A54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(далее – </w:t>
      </w:r>
      <w:r>
        <w:rPr>
          <w:rFonts w:ascii="Times New Roman" w:hAnsi="Times New Roman"/>
          <w:sz w:val="28"/>
          <w:szCs w:val="28"/>
        </w:rPr>
        <w:t>школьный</w:t>
      </w:r>
      <w:r w:rsidRPr="00736A54">
        <w:rPr>
          <w:rFonts w:ascii="Times New Roman" w:hAnsi="Times New Roman"/>
          <w:sz w:val="28"/>
          <w:szCs w:val="28"/>
        </w:rPr>
        <w:t xml:space="preserve"> этап олимпиады)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 xml:space="preserve"> проводится по заданиям, разработанным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6A54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AB0834" w:rsidRPr="00637A4C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</w:t>
      </w:r>
      <w:r w:rsidRPr="00637A4C">
        <w:rPr>
          <w:rFonts w:ascii="Times New Roman" w:hAnsi="Times New Roman"/>
          <w:sz w:val="28"/>
          <w:szCs w:val="28"/>
        </w:rPr>
        <w:t xml:space="preserve"> этапе олимпиа</w:t>
      </w:r>
      <w:r>
        <w:rPr>
          <w:rFonts w:ascii="Times New Roman" w:hAnsi="Times New Roman"/>
          <w:sz w:val="28"/>
          <w:szCs w:val="28"/>
        </w:rPr>
        <w:t>ды по географии индивидуальное участие  на добровольной основе принимают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AB0834" w:rsidRPr="00300927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300927">
        <w:rPr>
          <w:rFonts w:ascii="Times New Roman" w:hAnsi="Times New Roman"/>
          <w:sz w:val="28"/>
          <w:szCs w:val="28"/>
        </w:rPr>
        <w:t xml:space="preserve">Школьный этап олимпиады по географии проводится в </w:t>
      </w:r>
      <w:r>
        <w:rPr>
          <w:rFonts w:ascii="Times New Roman" w:hAnsi="Times New Roman"/>
          <w:sz w:val="28"/>
          <w:szCs w:val="28"/>
        </w:rPr>
        <w:t>один тур.</w:t>
      </w:r>
    </w:p>
    <w:p w:rsidR="00AB083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300927">
        <w:rPr>
          <w:rFonts w:ascii="Times New Roman" w:hAnsi="Times New Roman"/>
          <w:sz w:val="28"/>
          <w:szCs w:val="28"/>
        </w:rPr>
        <w:t xml:space="preserve"> этап олимпиады по географии проводится в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300927">
        <w:rPr>
          <w:rFonts w:ascii="Times New Roman" w:hAnsi="Times New Roman"/>
          <w:sz w:val="28"/>
          <w:szCs w:val="28"/>
        </w:rPr>
        <w:t xml:space="preserve">возрастных параллелях: </w:t>
      </w:r>
      <w:r>
        <w:rPr>
          <w:rFonts w:ascii="Times New Roman" w:hAnsi="Times New Roman"/>
          <w:sz w:val="28"/>
          <w:szCs w:val="28"/>
        </w:rPr>
        <w:t xml:space="preserve">5-6, </w:t>
      </w:r>
      <w:r w:rsidRPr="00300927">
        <w:rPr>
          <w:rFonts w:ascii="Times New Roman" w:hAnsi="Times New Roman"/>
          <w:sz w:val="28"/>
          <w:szCs w:val="28"/>
        </w:rPr>
        <w:t>7, 8, 9, 10</w:t>
      </w:r>
      <w:r>
        <w:rPr>
          <w:rFonts w:ascii="Times New Roman" w:hAnsi="Times New Roman"/>
          <w:sz w:val="28"/>
          <w:szCs w:val="28"/>
        </w:rPr>
        <w:t>-</w:t>
      </w:r>
      <w:r w:rsidRPr="00300927">
        <w:rPr>
          <w:rFonts w:ascii="Times New Roman" w:hAnsi="Times New Roman"/>
          <w:sz w:val="28"/>
          <w:szCs w:val="28"/>
        </w:rPr>
        <w:t xml:space="preserve">11 классы. </w:t>
      </w:r>
    </w:p>
    <w:p w:rsidR="00AB0834" w:rsidRDefault="00AB0834" w:rsidP="00AB083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1134"/>
        <w:gridCol w:w="992"/>
        <w:gridCol w:w="993"/>
        <w:gridCol w:w="850"/>
        <w:gridCol w:w="992"/>
        <w:gridCol w:w="2694"/>
      </w:tblGrid>
      <w:tr w:rsidR="00AB0834" w:rsidRPr="005862F5" w:rsidTr="003506C5">
        <w:tc>
          <w:tcPr>
            <w:tcW w:w="1135" w:type="dxa"/>
            <w:vMerge w:val="restart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62F5">
              <w:rPr>
                <w:rFonts w:ascii="Times New Roman" w:hAnsi="Times New Roman"/>
                <w:sz w:val="28"/>
              </w:rPr>
              <w:t>Классы</w:t>
            </w:r>
          </w:p>
        </w:tc>
        <w:tc>
          <w:tcPr>
            <w:tcW w:w="5953" w:type="dxa"/>
            <w:gridSpan w:val="6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62F5">
              <w:rPr>
                <w:rFonts w:ascii="Times New Roman" w:hAnsi="Times New Roman"/>
                <w:sz w:val="28"/>
              </w:rPr>
              <w:t>количество заданий</w:t>
            </w:r>
          </w:p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62F5">
              <w:rPr>
                <w:rFonts w:ascii="Times New Roman" w:hAnsi="Times New Roman"/>
                <w:sz w:val="28"/>
              </w:rPr>
              <w:t>(баллы)</w:t>
            </w:r>
          </w:p>
        </w:tc>
        <w:tc>
          <w:tcPr>
            <w:tcW w:w="2694" w:type="dxa"/>
            <w:vMerge w:val="restart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</w:t>
            </w:r>
            <w:r w:rsidRPr="005862F5">
              <w:rPr>
                <w:rFonts w:ascii="Times New Roman" w:hAnsi="Times New Roman"/>
                <w:sz w:val="28"/>
              </w:rPr>
              <w:t>ный балл за все задания олимпиады</w:t>
            </w:r>
          </w:p>
        </w:tc>
      </w:tr>
      <w:tr w:rsidR="00AB0834" w:rsidRPr="005862F5" w:rsidTr="003506C5">
        <w:tc>
          <w:tcPr>
            <w:tcW w:w="1135" w:type="dxa"/>
            <w:vMerge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 w:rsidR="00AB0834" w:rsidRPr="00D94CEC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AB0834" w:rsidRPr="00D94CEC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AB0834" w:rsidRPr="00D94CEC" w:rsidRDefault="00AB0834" w:rsidP="003506C5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III</w:t>
            </w:r>
          </w:p>
        </w:tc>
        <w:tc>
          <w:tcPr>
            <w:tcW w:w="993" w:type="dxa"/>
          </w:tcPr>
          <w:p w:rsidR="00AB0834" w:rsidRPr="00D94CEC" w:rsidRDefault="00AB0834" w:rsidP="003506C5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IV</w:t>
            </w:r>
          </w:p>
        </w:tc>
        <w:tc>
          <w:tcPr>
            <w:tcW w:w="850" w:type="dxa"/>
          </w:tcPr>
          <w:p w:rsidR="00AB0834" w:rsidRPr="00D94CEC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</w:tc>
        <w:tc>
          <w:tcPr>
            <w:tcW w:w="992" w:type="dxa"/>
          </w:tcPr>
          <w:p w:rsidR="00AB0834" w:rsidRPr="00D94CEC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</w:t>
            </w:r>
          </w:p>
        </w:tc>
        <w:tc>
          <w:tcPr>
            <w:tcW w:w="2694" w:type="dxa"/>
            <w:vMerge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B0834" w:rsidRPr="005862F5" w:rsidTr="003506C5">
        <w:tc>
          <w:tcPr>
            <w:tcW w:w="1135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5-6 </w:t>
            </w:r>
          </w:p>
        </w:tc>
        <w:tc>
          <w:tcPr>
            <w:tcW w:w="992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34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AB0834" w:rsidRPr="005862F5" w:rsidRDefault="00AB0834" w:rsidP="003506C5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AB0834" w:rsidRPr="005862F5" w:rsidRDefault="00AB0834" w:rsidP="003506C5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 w:rsidR="00AB0834" w:rsidRPr="005862F5" w:rsidTr="003506C5">
        <w:tc>
          <w:tcPr>
            <w:tcW w:w="1135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62F5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2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92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3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694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</w:tr>
      <w:tr w:rsidR="00AB0834" w:rsidRPr="005862F5" w:rsidTr="003506C5">
        <w:tc>
          <w:tcPr>
            <w:tcW w:w="1135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62F5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92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134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B0834" w:rsidRPr="00D94CEC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94CEC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3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94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AB0834" w:rsidRPr="005862F5" w:rsidTr="003506C5">
        <w:tc>
          <w:tcPr>
            <w:tcW w:w="1135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62F5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92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AB0834" w:rsidRPr="005862F5" w:rsidTr="003506C5">
        <w:tc>
          <w:tcPr>
            <w:tcW w:w="1135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862F5"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>-11</w:t>
            </w:r>
          </w:p>
        </w:tc>
        <w:tc>
          <w:tcPr>
            <w:tcW w:w="992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134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92" w:type="dxa"/>
          </w:tcPr>
          <w:p w:rsidR="00AB0834" w:rsidRPr="00FA68A9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993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92" w:type="dxa"/>
          </w:tcPr>
          <w:p w:rsidR="00AB0834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94" w:type="dxa"/>
          </w:tcPr>
          <w:p w:rsidR="00AB0834" w:rsidRPr="005862F5" w:rsidRDefault="00AB0834" w:rsidP="003506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</w:tr>
    </w:tbl>
    <w:p w:rsidR="00AB0834" w:rsidRPr="00903D80" w:rsidRDefault="00AB0834" w:rsidP="00AB0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834" w:rsidRDefault="00AB0834" w:rsidP="00AB0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3CAE">
        <w:rPr>
          <w:rFonts w:ascii="Times New Roman" w:hAnsi="Times New Roman"/>
          <w:sz w:val="28"/>
          <w:szCs w:val="24"/>
        </w:rPr>
        <w:t xml:space="preserve">Использование любых справочных материалов и географических карт не допускается. </w:t>
      </w:r>
    </w:p>
    <w:p w:rsidR="00AB0834" w:rsidRPr="00AB3CAE" w:rsidRDefault="00AB0834" w:rsidP="00AB0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AB0834" w:rsidRPr="00736A54" w:rsidRDefault="00AB0834" w:rsidP="00AB08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Функции Оргкомитета</w:t>
      </w:r>
    </w:p>
    <w:p w:rsidR="00AB0834" w:rsidRPr="00736A5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B0834" w:rsidRPr="00736A54" w:rsidRDefault="00AB0834" w:rsidP="00AB0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Оргкомитет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AB0834" w:rsidRPr="00736A54" w:rsidRDefault="00AB0834" w:rsidP="00AB08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определяет организационно-технологическую модель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>;</w:t>
      </w:r>
    </w:p>
    <w:p w:rsidR="00AB0834" w:rsidRPr="00736A54" w:rsidRDefault="00AB0834" w:rsidP="00AB08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обеспечивает организацию и проведение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географии </w:t>
      </w:r>
      <w:r w:rsidRPr="00736A54">
        <w:rPr>
          <w:rFonts w:ascii="Times New Roman" w:hAnsi="Times New Roman"/>
          <w:sz w:val="28"/>
          <w:szCs w:val="28"/>
        </w:rPr>
        <w:t xml:space="preserve">в соответствии с утвержденными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требованиями к проведению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>, Порядком проведения всероссийской олимпиады школьников и действующим</w:t>
      </w:r>
      <w:r>
        <w:rPr>
          <w:rFonts w:ascii="Times New Roman" w:hAnsi="Times New Roman"/>
          <w:sz w:val="28"/>
          <w:szCs w:val="28"/>
        </w:rPr>
        <w:t>и</w:t>
      </w:r>
      <w:r w:rsidRPr="00736A54">
        <w:rPr>
          <w:rFonts w:ascii="Times New Roman" w:hAnsi="Times New Roman"/>
          <w:sz w:val="28"/>
          <w:szCs w:val="28"/>
        </w:rPr>
        <w:t xml:space="preserve">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AB0834" w:rsidRPr="00736A54" w:rsidRDefault="00AB0834" w:rsidP="00AB08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осуществляет кодирование (обезличивание) олимпиадных работ участников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>;</w:t>
      </w:r>
    </w:p>
    <w:p w:rsidR="00AB0834" w:rsidRPr="00736A54" w:rsidRDefault="00AB0834" w:rsidP="00AB083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несет ответственность за жизнь и здоровье участников олимпиады во время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>.</w:t>
      </w:r>
    </w:p>
    <w:p w:rsidR="00AB0834" w:rsidRPr="00736A54" w:rsidRDefault="00AB0834" w:rsidP="00AB08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Функции Жюри</w:t>
      </w:r>
    </w:p>
    <w:p w:rsidR="00AB0834" w:rsidRPr="00736A5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B0834" w:rsidRPr="00736A54" w:rsidRDefault="00AB0834" w:rsidP="00AB0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AB0834" w:rsidRPr="00736A54" w:rsidRDefault="00AB0834" w:rsidP="00AB08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AB0834" w:rsidRPr="00736A54" w:rsidRDefault="00AB0834" w:rsidP="00AB08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AB0834" w:rsidRPr="00736A54" w:rsidRDefault="00AB0834" w:rsidP="00AB08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AB0834" w:rsidRPr="00736A54" w:rsidRDefault="00AB0834" w:rsidP="00AB08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AB0834" w:rsidRPr="00736A54" w:rsidRDefault="00AB0834" w:rsidP="00AB08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представляет результаты олимпиады ее участникам;</w:t>
      </w:r>
    </w:p>
    <w:p w:rsidR="00AB0834" w:rsidRPr="00736A54" w:rsidRDefault="00AB0834" w:rsidP="00AB08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рассматривает очно апелляции участников олимпиады с использованием видеофиксации;</w:t>
      </w:r>
    </w:p>
    <w:p w:rsidR="00AB0834" w:rsidRPr="00736A54" w:rsidRDefault="00AB0834" w:rsidP="00AB08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определяет победителей и призеров олимпиады на основании рейтинга и в соответствии с квотой, установленной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>;</w:t>
      </w:r>
    </w:p>
    <w:p w:rsidR="00AB0834" w:rsidRPr="00736A54" w:rsidRDefault="00AB0834" w:rsidP="00AB08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представляет организатору результаты олимпиады (протоколы) для их утверждения;</w:t>
      </w:r>
    </w:p>
    <w:p w:rsidR="00AB0834" w:rsidRPr="00736A54" w:rsidRDefault="00AB0834" w:rsidP="00AB083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составляет и представляет организатору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 xml:space="preserve"> аналитический отчет о результатах выполнения олимпиадных заданий.</w:t>
      </w:r>
    </w:p>
    <w:p w:rsidR="00AB0834" w:rsidRPr="00736A5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AB0834" w:rsidRPr="00736A5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736A54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 xml:space="preserve"> проводится для обучающихся </w:t>
      </w:r>
      <w:r>
        <w:rPr>
          <w:rFonts w:ascii="Times New Roman" w:hAnsi="Times New Roman"/>
          <w:sz w:val="28"/>
          <w:szCs w:val="28"/>
        </w:rPr>
        <w:t>5</w:t>
      </w:r>
      <w:r w:rsidRPr="00736A54">
        <w:rPr>
          <w:rFonts w:ascii="Times New Roman" w:hAnsi="Times New Roman"/>
          <w:sz w:val="28"/>
          <w:szCs w:val="28"/>
        </w:rPr>
        <w:t>-11 классов.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color w:val="000000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географии </w:t>
      </w:r>
      <w:r w:rsidRPr="00736A5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A54">
        <w:rPr>
          <w:rFonts w:ascii="Times New Roman" w:hAnsi="Times New Roman"/>
          <w:color w:val="000000"/>
          <w:sz w:val="28"/>
          <w:szCs w:val="28"/>
        </w:rPr>
        <w:t>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AB083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05D1F">
        <w:rPr>
          <w:rFonts w:ascii="Times New Roman" w:hAnsi="Times New Roman"/>
          <w:sz w:val="28"/>
          <w:szCs w:val="28"/>
        </w:rPr>
        <w:t>Регистрация обучающихся для участия в олимпиаде осуществляется Оргкомитетом перед началом ее проведения в соответствии со списками участников</w:t>
      </w:r>
      <w:r>
        <w:rPr>
          <w:rFonts w:ascii="Times New Roman" w:hAnsi="Times New Roman"/>
          <w:sz w:val="28"/>
          <w:szCs w:val="28"/>
        </w:rPr>
        <w:t>.</w:t>
      </w:r>
    </w:p>
    <w:p w:rsidR="00AB0834" w:rsidRPr="00805D1F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05D1F">
        <w:rPr>
          <w:rFonts w:ascii="Times New Roman" w:hAnsi="Times New Roman"/>
          <w:sz w:val="28"/>
          <w:szCs w:val="28"/>
        </w:rPr>
        <w:t xml:space="preserve">При регистрации представители Оргкомитета проверяют правомочность участия в </w:t>
      </w:r>
      <w:r>
        <w:rPr>
          <w:rFonts w:ascii="Times New Roman" w:hAnsi="Times New Roman"/>
          <w:sz w:val="28"/>
          <w:szCs w:val="28"/>
        </w:rPr>
        <w:t>школьном</w:t>
      </w:r>
      <w:r w:rsidRPr="00805D1F">
        <w:rPr>
          <w:rFonts w:ascii="Times New Roman" w:hAnsi="Times New Roman"/>
          <w:sz w:val="28"/>
          <w:szCs w:val="28"/>
        </w:rPr>
        <w:t xml:space="preserve"> этапе олимпиады по географии прибывших обучающихся и достоверность имеющейся в распоряжении Оргкомитета информации о них.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олимпиады, качественно тиражиру</w:t>
      </w:r>
      <w:r w:rsidRPr="00736A54">
        <w:rPr>
          <w:rFonts w:ascii="Times New Roman" w:hAnsi="Times New Roman"/>
          <w:color w:val="000000"/>
          <w:sz w:val="28"/>
          <w:szCs w:val="28"/>
        </w:rPr>
        <w:t>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Поскольку в комплектах есть задания, связанные с </w:t>
      </w:r>
      <w:r w:rsidRPr="00D94CEC">
        <w:rPr>
          <w:rFonts w:ascii="Times New Roman" w:hAnsi="Times New Roman"/>
          <w:bCs/>
          <w:color w:val="000000"/>
          <w:sz w:val="28"/>
          <w:szCs w:val="28"/>
        </w:rPr>
        <w:t>работой над изобразительными рядами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, организаторам </w:t>
      </w:r>
      <w:r>
        <w:rPr>
          <w:rFonts w:ascii="Times New Roman" w:hAnsi="Times New Roman"/>
          <w:color w:val="000000"/>
          <w:sz w:val="28"/>
          <w:szCs w:val="28"/>
        </w:rPr>
        <w:t>школьного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 этапа олимпиады следует предусмотреть возможность организации цветной распечатки комплектов заданий с цветной печатью для каждого участника.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AB0834" w:rsidRPr="00736A54" w:rsidRDefault="00AB0834" w:rsidP="00AB0834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AB0834" w:rsidRPr="00100A0B" w:rsidRDefault="00AB0834" w:rsidP="00AB0834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 xml:space="preserve">пользоваться собственным </w:t>
      </w:r>
      <w:r w:rsidRPr="00100A0B">
        <w:rPr>
          <w:rFonts w:ascii="Times New Roman" w:hAnsi="Times New Roman"/>
          <w:sz w:val="28"/>
          <w:szCs w:val="28"/>
          <w:u w:val="single"/>
        </w:rPr>
        <w:t>непрограммируемым</w:t>
      </w:r>
      <w:r w:rsidRPr="00100A0B">
        <w:rPr>
          <w:rFonts w:ascii="Times New Roman" w:hAnsi="Times New Roman"/>
          <w:sz w:val="28"/>
          <w:szCs w:val="28"/>
        </w:rPr>
        <w:t xml:space="preserve"> калькулятором, а также просить дежурного в аудитории временно предоставить ему калькулятор;</w:t>
      </w:r>
    </w:p>
    <w:p w:rsidR="00AB0834" w:rsidRPr="00736A54" w:rsidRDefault="00AB0834" w:rsidP="00AB0834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AB0834" w:rsidRPr="00736A54" w:rsidRDefault="00AB0834" w:rsidP="00AB0834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AB0834" w:rsidRDefault="00AB0834" w:rsidP="00AB083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>пользоваться какими-либо источниками информации (словарями, справочниками, учебниками и т.д.)</w:t>
      </w:r>
      <w:r>
        <w:rPr>
          <w:rFonts w:ascii="Times New Roman" w:hAnsi="Times New Roman"/>
          <w:sz w:val="28"/>
          <w:szCs w:val="28"/>
        </w:rPr>
        <w:t>;</w:t>
      </w:r>
    </w:p>
    <w:p w:rsidR="00AB0834" w:rsidRDefault="00AB0834" w:rsidP="00AB083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F1472">
        <w:rPr>
          <w:rFonts w:ascii="Times New Roman" w:hAnsi="Times New Roman"/>
          <w:sz w:val="28"/>
          <w:szCs w:val="28"/>
        </w:rPr>
        <w:t>пользоваться мобильным телефоном (в любой его функции), диктофонами, плейерами, планшетами, калькуляторами и любыми техническими средствами;</w:t>
      </w:r>
    </w:p>
    <w:p w:rsidR="00AB0834" w:rsidRPr="00100A0B" w:rsidRDefault="00AB0834" w:rsidP="00AB083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0A0B">
        <w:rPr>
          <w:rFonts w:ascii="Times New Roman" w:hAnsi="Times New Roman"/>
          <w:sz w:val="28"/>
          <w:szCs w:val="28"/>
        </w:rPr>
        <w:t xml:space="preserve">пользоваться </w:t>
      </w:r>
      <w:r w:rsidRPr="00100A0B">
        <w:rPr>
          <w:rFonts w:ascii="Times New Roman" w:hAnsi="Times New Roman"/>
          <w:sz w:val="28"/>
          <w:szCs w:val="28"/>
          <w:u w:val="single"/>
        </w:rPr>
        <w:t>программируемым</w:t>
      </w:r>
      <w:r w:rsidRPr="00100A0B">
        <w:rPr>
          <w:rFonts w:ascii="Times New Roman" w:hAnsi="Times New Roman"/>
          <w:sz w:val="28"/>
          <w:szCs w:val="28"/>
        </w:rPr>
        <w:t xml:space="preserve"> калькулятором, собственной бумагой, не выданной Оргкомитетом;</w:t>
      </w:r>
    </w:p>
    <w:p w:rsidR="00AB0834" w:rsidRPr="00404ACA" w:rsidRDefault="00AB0834" w:rsidP="00AB083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04ACA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404ACA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AB0834" w:rsidRPr="00736A54" w:rsidRDefault="00AB0834" w:rsidP="00AB0834">
      <w:pPr>
        <w:pStyle w:val="a3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color w:val="000000"/>
          <w:sz w:val="28"/>
          <w:szCs w:val="28"/>
        </w:rPr>
        <w:t>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дежурным в аудитории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color w:val="000000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</w:t>
      </w:r>
      <w:r>
        <w:rPr>
          <w:rFonts w:ascii="Times New Roman" w:hAnsi="Times New Roman"/>
          <w:color w:val="000000"/>
          <w:sz w:val="28"/>
          <w:szCs w:val="28"/>
        </w:rPr>
        <w:t>нность рабочих мест,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 воду.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Участник может сдать работу досрочно, после чего должен покинуть аудиторию.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A54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и листами ответов</w:t>
      </w:r>
      <w:r w:rsidRPr="00736A54">
        <w:rPr>
          <w:rFonts w:ascii="Times New Roman" w:hAnsi="Times New Roman"/>
          <w:color w:val="000000"/>
          <w:sz w:val="28"/>
          <w:szCs w:val="28"/>
        </w:rPr>
        <w:t>.</w:t>
      </w:r>
    </w:p>
    <w:p w:rsidR="00AB0834" w:rsidRPr="00736A5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AB0834" w:rsidRPr="00736A54" w:rsidRDefault="00AB0834" w:rsidP="00AB0834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В каждой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аудитории должны быть запасные ручки, </w:t>
      </w:r>
      <w:r>
        <w:rPr>
          <w:rFonts w:ascii="Times New Roman" w:hAnsi="Times New Roman"/>
          <w:color w:val="000000"/>
          <w:sz w:val="28"/>
          <w:szCs w:val="28"/>
        </w:rPr>
        <w:t xml:space="preserve">линейки, непрограммируемый калькулятор, </w:t>
      </w:r>
      <w:r w:rsidRPr="00736A54">
        <w:rPr>
          <w:rFonts w:ascii="Times New Roman" w:hAnsi="Times New Roman"/>
          <w:color w:val="000000"/>
          <w:sz w:val="28"/>
          <w:szCs w:val="28"/>
        </w:rPr>
        <w:t>запасные комплекты заданий</w:t>
      </w:r>
      <w:r>
        <w:rPr>
          <w:rFonts w:ascii="Times New Roman" w:hAnsi="Times New Roman"/>
          <w:color w:val="000000"/>
          <w:sz w:val="28"/>
          <w:szCs w:val="28"/>
        </w:rPr>
        <w:t>, листы ответов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 и бумага для черновиков.</w:t>
      </w:r>
    </w:p>
    <w:p w:rsidR="00AB0834" w:rsidRPr="00736A5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AB0834" w:rsidRPr="00736A5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736A54">
        <w:rPr>
          <w:color w:val="000000"/>
        </w:rPr>
        <w:t xml:space="preserve">, </w:t>
      </w:r>
      <w:r w:rsidRPr="00736A54">
        <w:rPr>
          <w:rFonts w:ascii="Times New Roman" w:hAnsi="Times New Roman"/>
          <w:color w:val="000000"/>
          <w:sz w:val="28"/>
          <w:szCs w:val="28"/>
        </w:rPr>
        <w:t xml:space="preserve">а также сопровождающие их лица. </w:t>
      </w:r>
      <w:r w:rsidRPr="00736A54">
        <w:rPr>
          <w:rFonts w:ascii="Times New Roman" w:hAnsi="Times New Roman"/>
          <w:sz w:val="28"/>
          <w:szCs w:val="28"/>
        </w:rPr>
        <w:t>Необходимое оборудование и оповещение участников о времени и месте разбора заданий обеспечивает Оргкомитет.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AB0834" w:rsidRPr="00736A54" w:rsidRDefault="00AB0834" w:rsidP="00AB0834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AB0834" w:rsidRPr="00736A5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Порядок, сроки и место проведения апелляции устанавливаются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>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разработанной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6A54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AB0834" w:rsidRPr="00736A54" w:rsidRDefault="00AB0834" w:rsidP="00AB0834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AB0834" w:rsidRPr="00736A54" w:rsidRDefault="00AB0834" w:rsidP="00AB0834">
      <w:pPr>
        <w:pStyle w:val="a3"/>
        <w:numPr>
          <w:ilvl w:val="0"/>
          <w:numId w:val="7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Процедура апелляции проводится с использованием видеофиксации.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Протоколы и видеозапись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AB0834" w:rsidRPr="00736A54" w:rsidRDefault="00AB0834" w:rsidP="00AB0834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AB0834" w:rsidRPr="00736A54" w:rsidRDefault="00AB0834" w:rsidP="00AB0834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AB0834" w:rsidRPr="00736A54" w:rsidRDefault="00AB0834" w:rsidP="00AB0834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протоколы проведения апелляции.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AB083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A54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AB0834" w:rsidRPr="00736A54" w:rsidRDefault="00AB0834" w:rsidP="00AB0834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 xml:space="preserve"> определяются отдельно по каждой параллели</w:t>
      </w:r>
      <w:r>
        <w:rPr>
          <w:rFonts w:ascii="Times New Roman" w:hAnsi="Times New Roman"/>
          <w:sz w:val="28"/>
          <w:szCs w:val="28"/>
        </w:rPr>
        <w:t xml:space="preserve">: 5, 6, 7, 8, 9, 10 и </w:t>
      </w:r>
      <w:r w:rsidRPr="00736A54">
        <w:rPr>
          <w:rFonts w:ascii="Times New Roman" w:hAnsi="Times New Roman"/>
          <w:sz w:val="28"/>
          <w:szCs w:val="28"/>
        </w:rPr>
        <w:t>11 классы.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>Победители и призеры определяются по результатам набранных баллов за выполнение всех заданий олимпиады. Итоговый результат каждого 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</w:t>
      </w:r>
      <w:r>
        <w:rPr>
          <w:rFonts w:ascii="Times New Roman" w:hAnsi="Times New Roman"/>
          <w:sz w:val="28"/>
          <w:szCs w:val="28"/>
        </w:rPr>
        <w:t>отой, установленной организатором олимпиады</w:t>
      </w:r>
      <w:r w:rsidRPr="00736A54">
        <w:rPr>
          <w:rFonts w:ascii="Times New Roman" w:hAnsi="Times New Roman"/>
          <w:sz w:val="28"/>
          <w:szCs w:val="28"/>
        </w:rPr>
        <w:t xml:space="preserve">, Жюри определяет победителей и призеров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>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 xml:space="preserve">, является протокол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AB0834" w:rsidRPr="00736A54" w:rsidRDefault="00AB0834" w:rsidP="00AB0834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36A54">
        <w:rPr>
          <w:rFonts w:ascii="Times New Roman" w:hAnsi="Times New Roman"/>
          <w:sz w:val="28"/>
          <w:szCs w:val="28"/>
        </w:rPr>
        <w:t xml:space="preserve">Порядок, сроки и место ознакомления участников олимпиады с результатами устанавливается организатором </w:t>
      </w:r>
      <w:r>
        <w:rPr>
          <w:rFonts w:ascii="Times New Roman" w:hAnsi="Times New Roman"/>
          <w:sz w:val="28"/>
          <w:szCs w:val="28"/>
        </w:rPr>
        <w:t>школьного</w:t>
      </w:r>
      <w:r w:rsidRPr="00736A54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географии</w:t>
      </w:r>
      <w:r w:rsidRPr="00736A54">
        <w:rPr>
          <w:rFonts w:ascii="Times New Roman" w:hAnsi="Times New Roman"/>
          <w:sz w:val="28"/>
          <w:szCs w:val="28"/>
        </w:rPr>
        <w:t>.</w:t>
      </w:r>
    </w:p>
    <w:p w:rsidR="00AB0834" w:rsidRDefault="00AB0834" w:rsidP="00AB0834">
      <w:pPr>
        <w:pStyle w:val="a3"/>
        <w:spacing w:after="0" w:line="240" w:lineRule="auto"/>
        <w:ind w:left="792"/>
        <w:rPr>
          <w:rFonts w:ascii="Times New Roman" w:hAnsi="Times New Roman"/>
          <w:sz w:val="28"/>
          <w:szCs w:val="28"/>
        </w:rPr>
      </w:pPr>
    </w:p>
    <w:p w:rsidR="00464190" w:rsidRDefault="00464190"/>
    <w:sectPr w:rsidR="00464190" w:rsidSect="00794F0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E9" w:rsidRDefault="007453E9" w:rsidP="00134F7D">
      <w:pPr>
        <w:spacing w:after="0" w:line="240" w:lineRule="auto"/>
      </w:pPr>
      <w:r>
        <w:separator/>
      </w:r>
    </w:p>
  </w:endnote>
  <w:endnote w:type="continuationSeparator" w:id="1">
    <w:p w:rsidR="007453E9" w:rsidRDefault="007453E9" w:rsidP="0013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E9" w:rsidRDefault="007453E9" w:rsidP="00134F7D">
      <w:pPr>
        <w:spacing w:after="0" w:line="240" w:lineRule="auto"/>
      </w:pPr>
      <w:r>
        <w:separator/>
      </w:r>
    </w:p>
  </w:footnote>
  <w:footnote w:type="continuationSeparator" w:id="1">
    <w:p w:rsidR="007453E9" w:rsidRDefault="007453E9" w:rsidP="0013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1F" w:rsidRPr="00794F09" w:rsidRDefault="00E75C5D">
    <w:pPr>
      <w:pStyle w:val="a4"/>
      <w:jc w:val="center"/>
      <w:rPr>
        <w:rFonts w:ascii="Times New Roman" w:hAnsi="Times New Roman"/>
        <w:sz w:val="24"/>
        <w:szCs w:val="24"/>
      </w:rPr>
    </w:pPr>
    <w:r w:rsidRPr="00794F09">
      <w:rPr>
        <w:rFonts w:ascii="Times New Roman" w:hAnsi="Times New Roman"/>
        <w:sz w:val="24"/>
        <w:szCs w:val="24"/>
      </w:rPr>
      <w:fldChar w:fldCharType="begin"/>
    </w:r>
    <w:r w:rsidR="00464190" w:rsidRPr="00794F09">
      <w:rPr>
        <w:rFonts w:ascii="Times New Roman" w:hAnsi="Times New Roman"/>
        <w:sz w:val="24"/>
        <w:szCs w:val="24"/>
      </w:rPr>
      <w:instrText>PAGE   \* MERGEFORMAT</w:instrText>
    </w:r>
    <w:r w:rsidRPr="00794F09">
      <w:rPr>
        <w:rFonts w:ascii="Times New Roman" w:hAnsi="Times New Roman"/>
        <w:sz w:val="24"/>
        <w:szCs w:val="24"/>
      </w:rPr>
      <w:fldChar w:fldCharType="separate"/>
    </w:r>
    <w:r w:rsidR="00CF25FB">
      <w:rPr>
        <w:rFonts w:ascii="Times New Roman" w:hAnsi="Times New Roman"/>
        <w:noProof/>
        <w:sz w:val="24"/>
        <w:szCs w:val="24"/>
      </w:rPr>
      <w:t>5</w:t>
    </w:r>
    <w:r w:rsidRPr="00794F09">
      <w:rPr>
        <w:rFonts w:ascii="Times New Roman" w:hAnsi="Times New Roman"/>
        <w:sz w:val="24"/>
        <w:szCs w:val="24"/>
      </w:rPr>
      <w:fldChar w:fldCharType="end"/>
    </w:r>
  </w:p>
  <w:p w:rsidR="00805D1F" w:rsidRDefault="007453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D2E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8271F0"/>
    <w:multiLevelType w:val="multilevel"/>
    <w:tmpl w:val="3F24AD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54BE469E"/>
    <w:multiLevelType w:val="multilevel"/>
    <w:tmpl w:val="671E8852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B0834"/>
    <w:rsid w:val="00084979"/>
    <w:rsid w:val="00134F7D"/>
    <w:rsid w:val="00464190"/>
    <w:rsid w:val="00481D66"/>
    <w:rsid w:val="006C5269"/>
    <w:rsid w:val="00732B65"/>
    <w:rsid w:val="00740A88"/>
    <w:rsid w:val="007453E9"/>
    <w:rsid w:val="008505EB"/>
    <w:rsid w:val="00AB0834"/>
    <w:rsid w:val="00C56A73"/>
    <w:rsid w:val="00CF25FB"/>
    <w:rsid w:val="00D21DBA"/>
    <w:rsid w:val="00E7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3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AB08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B083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2029</Words>
  <Characters>11567</Characters>
  <Application>Microsoft Office Word</Application>
  <DocSecurity>0</DocSecurity>
  <Lines>96</Lines>
  <Paragraphs>27</Paragraphs>
  <ScaleCrop>false</ScaleCrop>
  <Company/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2020-10-19T09:18:00Z</dcterms:created>
  <dcterms:modified xsi:type="dcterms:W3CDTF">2024-08-29T11:29:00Z</dcterms:modified>
</cp:coreProperties>
</file>